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79E" w:rsidRDefault="00895572" w:rsidP="00F2087E">
      <w:pPr>
        <w:pStyle w:val="af"/>
        <w:ind w:left="0"/>
        <w:rPr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9.85pt;margin-top:-18pt;width:219.85pt;height:90pt;z-index:1" stroked="f">
            <v:textbox>
              <w:txbxContent>
                <w:p w:rsidR="000E679E" w:rsidRPr="00DE7542" w:rsidRDefault="000E679E" w:rsidP="006A7A5A">
                  <w:pPr>
                    <w:rPr>
                      <w:vanish/>
                    </w:rPr>
                  </w:pPr>
                  <w:r>
                    <w:rPr>
                      <w:b/>
                      <w:bCs/>
                      <w:vanish/>
                    </w:rPr>
                    <w:t>Белоусова М.В., Малевич Н.А.,</w:t>
                  </w:r>
                </w:p>
                <w:p w:rsidR="000E679E" w:rsidRPr="00DE7542" w:rsidRDefault="000E679E" w:rsidP="006A7A5A">
                  <w:pPr>
                    <w:rPr>
                      <w:vanish/>
                    </w:rPr>
                  </w:pPr>
                  <w:r w:rsidRPr="00DE7542">
                    <w:rPr>
                      <w:vanish/>
                    </w:rPr>
                    <w:t>Князев А.Е.</w:t>
                  </w:r>
                </w:p>
                <w:p w:rsidR="000E679E" w:rsidRPr="00DE7542" w:rsidRDefault="000E679E" w:rsidP="006A7A5A">
                  <w:pPr>
                    <w:rPr>
                      <w:vanish/>
                    </w:rPr>
                  </w:pPr>
                </w:p>
                <w:p w:rsidR="000E679E" w:rsidRPr="00DE7542" w:rsidRDefault="000E679E" w:rsidP="006A7A5A">
                  <w:pPr>
                    <w:rPr>
                      <w:vanish/>
                    </w:rPr>
                  </w:pPr>
                  <w:r>
                    <w:rPr>
                      <w:vanish/>
                    </w:rPr>
                    <w:t>копии – ФУ – 1</w:t>
                  </w:r>
                </w:p>
              </w:txbxContent>
            </v:textbox>
          </v:shape>
        </w:pict>
      </w:r>
      <w:r>
        <w:rPr>
          <w:sz w:val="24"/>
        </w:rPr>
        <w:pict>
          <v:shape id="_x0000_i1031" type="#_x0000_t75" style="width:38.5pt;height:80.5pt">
            <v:imagedata r:id="rId7" o:title=""/>
          </v:shape>
        </w:pict>
      </w:r>
    </w:p>
    <w:p w:rsidR="000E679E" w:rsidRDefault="000E679E" w:rsidP="00F2087E">
      <w:pPr>
        <w:pStyle w:val="af"/>
        <w:ind w:left="0"/>
        <w:rPr>
          <w:szCs w:val="28"/>
        </w:rPr>
      </w:pPr>
    </w:p>
    <w:p w:rsidR="000E679E" w:rsidRPr="000360C2" w:rsidRDefault="000E679E" w:rsidP="00402F47">
      <w:pPr>
        <w:pStyle w:val="af"/>
        <w:ind w:left="-227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0360C2">
        <w:rPr>
          <w:sz w:val="28"/>
          <w:szCs w:val="28"/>
        </w:rPr>
        <w:t xml:space="preserve"> ТАБОРИНСКОГО МУНИЦИПАЛЬНОГО РАЙОНА</w:t>
      </w:r>
    </w:p>
    <w:p w:rsidR="000E679E" w:rsidRDefault="000E679E" w:rsidP="00F2087E">
      <w:pPr>
        <w:pStyle w:val="1"/>
        <w:jc w:val="center"/>
        <w:rPr>
          <w:sz w:val="32"/>
        </w:rPr>
      </w:pPr>
      <w:r>
        <w:rPr>
          <w:sz w:val="32"/>
        </w:rPr>
        <w:t>П О С Т А Н О В Л Е Н И Е</w:t>
      </w:r>
    </w:p>
    <w:tbl>
      <w:tblPr>
        <w:tblW w:w="5000" w:type="pct"/>
        <w:tblBorders>
          <w:top w:val="thinThickLargeGap" w:sz="2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0E679E" w:rsidTr="00402F47">
        <w:trPr>
          <w:trHeight w:val="100"/>
        </w:trPr>
        <w:tc>
          <w:tcPr>
            <w:tcW w:w="5000" w:type="pct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0E679E" w:rsidRDefault="000E679E" w:rsidP="00E92A2D">
            <w:pPr>
              <w:jc w:val="right"/>
              <w:rPr>
                <w:sz w:val="28"/>
              </w:rPr>
            </w:pPr>
          </w:p>
        </w:tc>
      </w:tr>
    </w:tbl>
    <w:p w:rsidR="000E679E" w:rsidRDefault="000E679E" w:rsidP="00BF4B6B">
      <w:pPr>
        <w:jc w:val="both"/>
        <w:rPr>
          <w:sz w:val="28"/>
          <w:u w:val="single"/>
        </w:rPr>
      </w:pPr>
      <w:proofErr w:type="gramStart"/>
      <w:r w:rsidRPr="00B2426E">
        <w:rPr>
          <w:sz w:val="28"/>
        </w:rPr>
        <w:t xml:space="preserve">от </w:t>
      </w:r>
      <w:r w:rsidRPr="00B2426E">
        <w:rPr>
          <w:sz w:val="28"/>
          <w:u w:val="single"/>
        </w:rPr>
        <w:t xml:space="preserve"> </w:t>
      </w:r>
      <w:r>
        <w:rPr>
          <w:sz w:val="28"/>
          <w:u w:val="single"/>
        </w:rPr>
        <w:t>11</w:t>
      </w:r>
      <w:r w:rsidRPr="00B2426E">
        <w:rPr>
          <w:sz w:val="28"/>
          <w:u w:val="single"/>
        </w:rPr>
        <w:t>.</w:t>
      </w:r>
      <w:r>
        <w:rPr>
          <w:sz w:val="28"/>
          <w:u w:val="single"/>
        </w:rPr>
        <w:t>03</w:t>
      </w:r>
      <w:r w:rsidRPr="00B2426E">
        <w:rPr>
          <w:sz w:val="28"/>
          <w:u w:val="single"/>
        </w:rPr>
        <w:t>.2020г.</w:t>
      </w:r>
      <w:proofErr w:type="gramEnd"/>
      <w:r w:rsidRPr="00B2426E">
        <w:rPr>
          <w:sz w:val="28"/>
          <w:u w:val="single"/>
        </w:rPr>
        <w:t xml:space="preserve"> </w:t>
      </w:r>
      <w:r w:rsidRPr="00B2426E">
        <w:rPr>
          <w:sz w:val="28"/>
        </w:rPr>
        <w:t xml:space="preserve"> </w:t>
      </w:r>
      <w:proofErr w:type="gramStart"/>
      <w:r w:rsidRPr="00B2426E">
        <w:rPr>
          <w:sz w:val="28"/>
        </w:rPr>
        <w:t xml:space="preserve">№ </w:t>
      </w:r>
      <w:r w:rsidRPr="00B2426E">
        <w:rPr>
          <w:sz w:val="28"/>
          <w:u w:val="single"/>
        </w:rPr>
        <w:t xml:space="preserve"> </w:t>
      </w:r>
      <w:r>
        <w:rPr>
          <w:sz w:val="28"/>
          <w:u w:val="single"/>
        </w:rPr>
        <w:t>32</w:t>
      </w:r>
      <w:proofErr w:type="gramEnd"/>
      <w:r w:rsidRPr="00B2426E">
        <w:rPr>
          <w:sz w:val="28"/>
          <w:u w:val="single"/>
        </w:rPr>
        <w:t xml:space="preserve"> </w:t>
      </w:r>
      <w:r w:rsidRPr="00B2426E">
        <w:rPr>
          <w:color w:val="FFFFFF"/>
          <w:sz w:val="28"/>
        </w:rPr>
        <w:t>.</w:t>
      </w:r>
    </w:p>
    <w:p w:rsidR="000E679E" w:rsidRDefault="000E679E" w:rsidP="000F037F">
      <w:pPr>
        <w:jc w:val="both"/>
        <w:rPr>
          <w:sz w:val="28"/>
        </w:rPr>
      </w:pPr>
      <w:r>
        <w:rPr>
          <w:sz w:val="28"/>
        </w:rPr>
        <w:t>с. Таборы</w:t>
      </w:r>
    </w:p>
    <w:p w:rsidR="000E679E" w:rsidRPr="002D3C7C" w:rsidRDefault="000E679E" w:rsidP="002D3C7C">
      <w:pPr>
        <w:jc w:val="center"/>
        <w:rPr>
          <w:b/>
          <w:i/>
          <w:sz w:val="28"/>
          <w:szCs w:val="28"/>
        </w:rPr>
      </w:pPr>
    </w:p>
    <w:p w:rsidR="006C6BCF" w:rsidRDefault="000E679E" w:rsidP="002D3C7C">
      <w:pPr>
        <w:widowControl w:val="0"/>
        <w:autoSpaceDE w:val="0"/>
        <w:autoSpaceDN w:val="0"/>
        <w:adjustRightInd w:val="0"/>
        <w:jc w:val="center"/>
        <w:rPr>
          <w:b/>
          <w:i/>
          <w:color w:val="000000"/>
          <w:sz w:val="28"/>
          <w:szCs w:val="28"/>
        </w:rPr>
      </w:pPr>
      <w:bookmarkStart w:id="0" w:name="_GoBack"/>
      <w:r w:rsidRPr="001F5E1A">
        <w:rPr>
          <w:b/>
          <w:i/>
          <w:color w:val="000000"/>
          <w:sz w:val="28"/>
          <w:szCs w:val="28"/>
        </w:rPr>
        <w:t xml:space="preserve">Об утверждении Правил осуществления Финансовым управлением администрации Таборинского муниципального района </w:t>
      </w:r>
    </w:p>
    <w:p w:rsidR="000E679E" w:rsidRPr="002D3C7C" w:rsidRDefault="000E679E" w:rsidP="002D3C7C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1F5E1A">
        <w:rPr>
          <w:b/>
          <w:i/>
          <w:color w:val="000000"/>
          <w:sz w:val="28"/>
          <w:szCs w:val="28"/>
        </w:rPr>
        <w:t>полномочий по</w:t>
      </w:r>
      <w:r>
        <w:rPr>
          <w:b/>
          <w:i/>
          <w:color w:val="000000"/>
          <w:sz w:val="28"/>
          <w:szCs w:val="28"/>
        </w:rPr>
        <w:t> </w:t>
      </w:r>
      <w:r w:rsidRPr="001F5E1A">
        <w:rPr>
          <w:b/>
          <w:i/>
          <w:color w:val="000000"/>
          <w:sz w:val="28"/>
          <w:szCs w:val="28"/>
        </w:rPr>
        <w:t>контролю в финансово-бюджетной сфере</w:t>
      </w:r>
      <w:bookmarkEnd w:id="0"/>
    </w:p>
    <w:p w:rsidR="000E679E" w:rsidRPr="002D3C7C" w:rsidRDefault="000E679E" w:rsidP="002D3C7C">
      <w:pPr>
        <w:jc w:val="center"/>
        <w:rPr>
          <w:i/>
          <w:sz w:val="28"/>
          <w:szCs w:val="28"/>
        </w:rPr>
      </w:pPr>
    </w:p>
    <w:p w:rsidR="000E679E" w:rsidRDefault="000E679E" w:rsidP="002F18EF">
      <w:pPr>
        <w:ind w:firstLine="709"/>
        <w:jc w:val="both"/>
        <w:rPr>
          <w:sz w:val="28"/>
          <w:szCs w:val="28"/>
        </w:rPr>
      </w:pPr>
      <w:r w:rsidRPr="00B91836">
        <w:rPr>
          <w:rFonts w:ascii="Liberation Serif" w:hAnsi="Liberation Serif"/>
          <w:sz w:val="28"/>
          <w:szCs w:val="28"/>
        </w:rPr>
        <w:t xml:space="preserve">В соответствии с </w:t>
      </w:r>
      <w:r>
        <w:rPr>
          <w:rFonts w:ascii="Liberation Serif" w:hAnsi="Liberation Serif"/>
          <w:sz w:val="28"/>
          <w:szCs w:val="28"/>
        </w:rPr>
        <w:t>ф</w:t>
      </w:r>
      <w:r w:rsidRPr="00B91836">
        <w:rPr>
          <w:rFonts w:ascii="Liberation Serif" w:hAnsi="Liberation Serif"/>
          <w:sz w:val="28"/>
          <w:szCs w:val="28"/>
        </w:rPr>
        <w:t>едеральным</w:t>
      </w:r>
      <w:r>
        <w:rPr>
          <w:rFonts w:ascii="Liberation Serif" w:hAnsi="Liberation Serif"/>
          <w:sz w:val="28"/>
          <w:szCs w:val="28"/>
        </w:rPr>
        <w:t>и законами</w:t>
      </w:r>
      <w:r w:rsidRPr="00B91836">
        <w:rPr>
          <w:rFonts w:ascii="Liberation Serif" w:hAnsi="Liberation Serif"/>
          <w:sz w:val="28"/>
          <w:szCs w:val="28"/>
        </w:rPr>
        <w:t xml:space="preserve"> от 26</w:t>
      </w:r>
      <w:r>
        <w:rPr>
          <w:rFonts w:ascii="Liberation Serif" w:hAnsi="Liberation Serif"/>
          <w:sz w:val="28"/>
          <w:szCs w:val="28"/>
        </w:rPr>
        <w:t>.07.</w:t>
      </w:r>
      <w:r w:rsidRPr="00B91836">
        <w:rPr>
          <w:rFonts w:ascii="Liberation Serif" w:hAnsi="Liberation Serif"/>
          <w:sz w:val="28"/>
          <w:szCs w:val="28"/>
        </w:rPr>
        <w:t>2019 №</w:t>
      </w:r>
      <w:r>
        <w:rPr>
          <w:rFonts w:ascii="Liberation Serif" w:hAnsi="Liberation Serif"/>
          <w:sz w:val="28"/>
          <w:szCs w:val="28"/>
        </w:rPr>
        <w:t> </w:t>
      </w:r>
      <w:r w:rsidRPr="00B91836">
        <w:rPr>
          <w:rFonts w:ascii="Liberation Serif" w:hAnsi="Liberation Serif"/>
          <w:sz w:val="28"/>
          <w:szCs w:val="28"/>
        </w:rPr>
        <w:t>199-ФЗ «О 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аудита»</w:t>
      </w:r>
      <w:r>
        <w:rPr>
          <w:rFonts w:ascii="Liberation Serif" w:hAnsi="Liberation Serif"/>
          <w:sz w:val="28"/>
          <w:szCs w:val="28"/>
        </w:rPr>
        <w:t xml:space="preserve"> и от 27.12.</w:t>
      </w:r>
      <w:r w:rsidRPr="00B91836">
        <w:rPr>
          <w:rFonts w:ascii="Liberation Serif" w:hAnsi="Liberation Serif"/>
          <w:sz w:val="28"/>
          <w:szCs w:val="28"/>
        </w:rPr>
        <w:t>2019 №</w:t>
      </w:r>
      <w:r>
        <w:rPr>
          <w:rFonts w:ascii="Liberation Serif" w:hAnsi="Liberation Serif"/>
          <w:sz w:val="28"/>
          <w:szCs w:val="28"/>
        </w:rPr>
        <w:t> </w:t>
      </w:r>
      <w:r w:rsidRPr="00B91836">
        <w:rPr>
          <w:rFonts w:ascii="Liberation Serif" w:hAnsi="Liberation Serif"/>
          <w:sz w:val="28"/>
          <w:szCs w:val="28"/>
        </w:rPr>
        <w:t>449-ФЗ «О внесении</w:t>
      </w:r>
      <w:r>
        <w:rPr>
          <w:rFonts w:ascii="Liberation Serif" w:hAnsi="Liberation Serif"/>
          <w:sz w:val="28"/>
          <w:szCs w:val="28"/>
        </w:rPr>
        <w:t xml:space="preserve"> изменений в Федеральный закон «</w:t>
      </w:r>
      <w:r w:rsidRPr="00B91836">
        <w:rPr>
          <w:rFonts w:ascii="Liberation Serif" w:hAnsi="Liberation Serif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нужд»,</w:t>
      </w:r>
      <w:r>
        <w:rPr>
          <w:sz w:val="28"/>
          <w:szCs w:val="28"/>
        </w:rPr>
        <w:t xml:space="preserve"> </w:t>
      </w:r>
      <w:r w:rsidRPr="005A68BE">
        <w:rPr>
          <w:sz w:val="28"/>
          <w:szCs w:val="28"/>
        </w:rPr>
        <w:t>руководствуясь стать</w:t>
      </w:r>
      <w:r>
        <w:rPr>
          <w:sz w:val="28"/>
          <w:szCs w:val="28"/>
        </w:rPr>
        <w:t>ё</w:t>
      </w:r>
      <w:r w:rsidRPr="005A68BE">
        <w:rPr>
          <w:sz w:val="28"/>
          <w:szCs w:val="28"/>
        </w:rPr>
        <w:t xml:space="preserve">й </w:t>
      </w:r>
      <w:r>
        <w:rPr>
          <w:sz w:val="28"/>
          <w:szCs w:val="28"/>
        </w:rPr>
        <w:t xml:space="preserve">30 </w:t>
      </w:r>
      <w:r w:rsidRPr="00107F43">
        <w:rPr>
          <w:sz w:val="28"/>
          <w:szCs w:val="28"/>
        </w:rPr>
        <w:t>Устава Таборинского муниципального района</w:t>
      </w:r>
      <w:r>
        <w:rPr>
          <w:sz w:val="28"/>
          <w:szCs w:val="28"/>
        </w:rPr>
        <w:t>,</w:t>
      </w:r>
    </w:p>
    <w:p w:rsidR="000E679E" w:rsidRPr="00107F43" w:rsidRDefault="000E679E" w:rsidP="00601676">
      <w:pPr>
        <w:spacing w:before="120" w:after="120"/>
        <w:rPr>
          <w:b/>
          <w:sz w:val="28"/>
          <w:szCs w:val="28"/>
        </w:rPr>
      </w:pPr>
      <w:r w:rsidRPr="00107F43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ЕТ:</w:t>
      </w:r>
    </w:p>
    <w:p w:rsidR="000E679E" w:rsidRDefault="000E679E" w:rsidP="00ED7185">
      <w:pPr>
        <w:ind w:firstLine="709"/>
        <w:jc w:val="both"/>
        <w:rPr>
          <w:sz w:val="28"/>
          <w:szCs w:val="28"/>
        </w:rPr>
      </w:pPr>
      <w:r w:rsidRPr="00107F43">
        <w:rPr>
          <w:sz w:val="28"/>
          <w:szCs w:val="28"/>
        </w:rPr>
        <w:t>1.</w:t>
      </w:r>
      <w:r>
        <w:rPr>
          <w:sz w:val="28"/>
          <w:szCs w:val="28"/>
        </w:rPr>
        <w:t xml:space="preserve"> Утвердить </w:t>
      </w:r>
      <w:r w:rsidRPr="001F5E1A">
        <w:rPr>
          <w:sz w:val="28"/>
          <w:szCs w:val="28"/>
        </w:rPr>
        <w:t>Правила осуществления Финансовым управлением администрации Таборинского муниципального района полномочий по</w:t>
      </w:r>
      <w:r>
        <w:rPr>
          <w:sz w:val="28"/>
          <w:szCs w:val="28"/>
        </w:rPr>
        <w:t> </w:t>
      </w:r>
      <w:r w:rsidRPr="001F5E1A">
        <w:rPr>
          <w:sz w:val="28"/>
          <w:szCs w:val="28"/>
        </w:rPr>
        <w:t>контролю в финансово-бюджетной сфере (прилагаются).</w:t>
      </w:r>
    </w:p>
    <w:p w:rsidR="000E679E" w:rsidRDefault="000E679E" w:rsidP="0007553D">
      <w:pPr>
        <w:widowControl w:val="0"/>
        <w:ind w:firstLine="709"/>
        <w:jc w:val="both"/>
        <w:rPr>
          <w:sz w:val="28"/>
          <w:szCs w:val="28"/>
        </w:rPr>
      </w:pPr>
      <w:r w:rsidRPr="00702F0C">
        <w:rPr>
          <w:sz w:val="28"/>
          <w:szCs w:val="28"/>
        </w:rPr>
        <w:t>2. </w:t>
      </w:r>
      <w:r w:rsidRPr="000568B2">
        <w:rPr>
          <w:sz w:val="28"/>
          <w:szCs w:val="28"/>
        </w:rPr>
        <w:t xml:space="preserve">Настоящее постановление опубликовать в районной газете «Призыв» и разместить на официальном сайте Таборинского муниципального района </w:t>
      </w:r>
      <w:r w:rsidRPr="000C447E">
        <w:rPr>
          <w:sz w:val="28"/>
          <w:szCs w:val="28"/>
        </w:rPr>
        <w:t>(</w:t>
      </w:r>
      <w:hyperlink r:id="rId8" w:history="1">
        <w:r w:rsidRPr="000C447E">
          <w:rPr>
            <w:rStyle w:val="a3"/>
            <w:color w:val="auto"/>
            <w:sz w:val="28"/>
            <w:szCs w:val="28"/>
            <w:lang w:val="en-US"/>
          </w:rPr>
          <w:t>http</w:t>
        </w:r>
        <w:r w:rsidRPr="000C447E">
          <w:rPr>
            <w:rStyle w:val="a3"/>
            <w:color w:val="auto"/>
            <w:sz w:val="28"/>
            <w:szCs w:val="28"/>
          </w:rPr>
          <w:t>://</w:t>
        </w:r>
        <w:proofErr w:type="spellStart"/>
        <w:r w:rsidRPr="000C447E">
          <w:rPr>
            <w:rStyle w:val="a3"/>
            <w:color w:val="auto"/>
            <w:sz w:val="28"/>
            <w:szCs w:val="28"/>
            <w:lang w:val="en-US"/>
          </w:rPr>
          <w:t>tabory</w:t>
        </w:r>
        <w:proofErr w:type="spellEnd"/>
        <w:r w:rsidRPr="000C447E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0C447E">
          <w:rPr>
            <w:rStyle w:val="a3"/>
            <w:color w:val="auto"/>
            <w:sz w:val="28"/>
            <w:szCs w:val="28"/>
            <w:lang w:val="en-US"/>
          </w:rPr>
          <w:t>midural</w:t>
        </w:r>
        <w:proofErr w:type="spellEnd"/>
        <w:r w:rsidRPr="000C447E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0C447E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0C447E">
        <w:rPr>
          <w:sz w:val="28"/>
          <w:szCs w:val="28"/>
        </w:rPr>
        <w:t>).</w:t>
      </w:r>
    </w:p>
    <w:p w:rsidR="000E679E" w:rsidRPr="000C447E" w:rsidRDefault="000E679E" w:rsidP="0007553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1F5E1A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1F5E1A">
        <w:rPr>
          <w:sz w:val="28"/>
          <w:szCs w:val="28"/>
        </w:rPr>
        <w:t>остановления возложить на</w:t>
      </w:r>
      <w:r>
        <w:rPr>
          <w:sz w:val="28"/>
          <w:szCs w:val="28"/>
        </w:rPr>
        <w:t> з</w:t>
      </w:r>
      <w:r w:rsidRPr="001F5E1A">
        <w:rPr>
          <w:sz w:val="28"/>
          <w:szCs w:val="28"/>
        </w:rPr>
        <w:t>аведующего Финансов</w:t>
      </w:r>
      <w:r>
        <w:rPr>
          <w:sz w:val="28"/>
          <w:szCs w:val="28"/>
        </w:rPr>
        <w:t>ого</w:t>
      </w:r>
      <w:r w:rsidRPr="001F5E1A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я</w:t>
      </w:r>
      <w:r w:rsidRPr="001F5E1A">
        <w:rPr>
          <w:sz w:val="28"/>
          <w:szCs w:val="28"/>
        </w:rPr>
        <w:t xml:space="preserve"> администрации Таборинского муниципального района </w:t>
      </w:r>
      <w:r>
        <w:rPr>
          <w:sz w:val="28"/>
          <w:szCs w:val="28"/>
        </w:rPr>
        <w:t>(</w:t>
      </w:r>
      <w:r w:rsidRPr="001F5E1A">
        <w:rPr>
          <w:sz w:val="28"/>
          <w:szCs w:val="28"/>
        </w:rPr>
        <w:t>Белоусову</w:t>
      </w:r>
      <w:r w:rsidRPr="005D2BB2">
        <w:rPr>
          <w:sz w:val="28"/>
          <w:szCs w:val="28"/>
        </w:rPr>
        <w:t xml:space="preserve"> </w:t>
      </w:r>
      <w:r w:rsidRPr="001F5E1A">
        <w:rPr>
          <w:sz w:val="28"/>
          <w:szCs w:val="28"/>
        </w:rPr>
        <w:t>М.В.</w:t>
      </w:r>
      <w:r>
        <w:rPr>
          <w:sz w:val="28"/>
          <w:szCs w:val="28"/>
        </w:rPr>
        <w:t>).</w:t>
      </w:r>
    </w:p>
    <w:p w:rsidR="000E679E" w:rsidRDefault="000E679E" w:rsidP="005F55A8">
      <w:pPr>
        <w:spacing w:line="240" w:lineRule="exact"/>
        <w:ind w:firstLine="709"/>
        <w:jc w:val="both"/>
        <w:rPr>
          <w:sz w:val="28"/>
          <w:szCs w:val="28"/>
        </w:rPr>
      </w:pPr>
    </w:p>
    <w:p w:rsidR="000E679E" w:rsidRDefault="000E679E" w:rsidP="005F55A8">
      <w:pPr>
        <w:spacing w:line="240" w:lineRule="exact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1"/>
        <w:gridCol w:w="4739"/>
      </w:tblGrid>
      <w:tr w:rsidR="000E679E" w:rsidRPr="000E608B" w:rsidTr="000E608B">
        <w:tc>
          <w:tcPr>
            <w:tcW w:w="4926" w:type="dxa"/>
          </w:tcPr>
          <w:p w:rsidR="000E679E" w:rsidRPr="000E608B" w:rsidRDefault="000E679E" w:rsidP="00774F09">
            <w:pPr>
              <w:spacing w:line="240" w:lineRule="exact"/>
              <w:rPr>
                <w:sz w:val="28"/>
                <w:szCs w:val="28"/>
              </w:rPr>
            </w:pPr>
            <w:r w:rsidRPr="000E608B">
              <w:rPr>
                <w:sz w:val="28"/>
                <w:szCs w:val="28"/>
              </w:rPr>
              <w:t>Глава Таборинского</w:t>
            </w:r>
            <w:r>
              <w:rPr>
                <w:sz w:val="28"/>
                <w:szCs w:val="28"/>
              </w:rPr>
              <w:t xml:space="preserve"> </w:t>
            </w:r>
            <w:r w:rsidRPr="000E608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> </w:t>
            </w:r>
            <w:r w:rsidRPr="000E608B">
              <w:rPr>
                <w:sz w:val="28"/>
                <w:szCs w:val="28"/>
              </w:rPr>
              <w:t>района</w:t>
            </w:r>
          </w:p>
        </w:tc>
        <w:tc>
          <w:tcPr>
            <w:tcW w:w="4927" w:type="dxa"/>
            <w:vAlign w:val="bottom"/>
          </w:tcPr>
          <w:p w:rsidR="000E679E" w:rsidRPr="000E608B" w:rsidRDefault="000E679E" w:rsidP="000E608B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0E608B">
              <w:rPr>
                <w:sz w:val="28"/>
                <w:szCs w:val="28"/>
              </w:rPr>
              <w:t>В.А. Роененко</w:t>
            </w:r>
          </w:p>
        </w:tc>
      </w:tr>
    </w:tbl>
    <w:p w:rsidR="000E679E" w:rsidRDefault="000E679E" w:rsidP="00125677">
      <w:pPr>
        <w:jc w:val="both"/>
      </w:pPr>
    </w:p>
    <w:p w:rsidR="000E679E" w:rsidRPr="00790430" w:rsidRDefault="000E679E" w:rsidP="005D2BB2">
      <w:pPr>
        <w:widowControl w:val="0"/>
        <w:autoSpaceDE w:val="0"/>
        <w:autoSpaceDN w:val="0"/>
        <w:adjustRightInd w:val="0"/>
        <w:spacing w:line="240" w:lineRule="exact"/>
        <w:ind w:left="5245"/>
        <w:jc w:val="center"/>
        <w:rPr>
          <w:sz w:val="28"/>
          <w:szCs w:val="28"/>
        </w:rPr>
      </w:pPr>
      <w:r>
        <w:br w:type="page"/>
      </w:r>
      <w:r w:rsidRPr="00790430">
        <w:rPr>
          <w:sz w:val="28"/>
          <w:szCs w:val="28"/>
        </w:rPr>
        <w:lastRenderedPageBreak/>
        <w:t>УТВЕРЖДЕНО</w:t>
      </w:r>
    </w:p>
    <w:p w:rsidR="000E679E" w:rsidRPr="00B91836" w:rsidRDefault="000E679E" w:rsidP="005D2BB2">
      <w:pPr>
        <w:widowControl w:val="0"/>
        <w:autoSpaceDE w:val="0"/>
        <w:autoSpaceDN w:val="0"/>
        <w:adjustRightInd w:val="0"/>
        <w:spacing w:line="240" w:lineRule="exact"/>
        <w:ind w:left="5245"/>
        <w:rPr>
          <w:rFonts w:ascii="Liberation Serif" w:hAnsi="Liberation Serif"/>
          <w:sz w:val="28"/>
          <w:szCs w:val="28"/>
        </w:rPr>
      </w:pPr>
      <w:r w:rsidRPr="00B91836">
        <w:rPr>
          <w:rFonts w:ascii="Liberation Serif" w:hAnsi="Liberation Serif"/>
          <w:sz w:val="28"/>
          <w:szCs w:val="28"/>
        </w:rPr>
        <w:t>постановлени</w:t>
      </w:r>
      <w:r>
        <w:rPr>
          <w:rFonts w:ascii="Liberation Serif" w:hAnsi="Liberation Serif"/>
          <w:sz w:val="28"/>
          <w:szCs w:val="28"/>
        </w:rPr>
        <w:t>ем</w:t>
      </w:r>
      <w:r w:rsidRPr="00B91836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администрации Таборинского муниципального района от 11.03.2020 № 32</w:t>
      </w:r>
    </w:p>
    <w:p w:rsidR="000E679E" w:rsidRPr="00B91836" w:rsidRDefault="000E679E" w:rsidP="005D2BB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</w:p>
    <w:p w:rsidR="000E679E" w:rsidRPr="00790430" w:rsidRDefault="000E679E" w:rsidP="0079043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90430">
        <w:rPr>
          <w:b/>
        </w:rPr>
        <w:t>ПРАВИЛА</w:t>
      </w:r>
    </w:p>
    <w:p w:rsidR="000E679E" w:rsidRPr="00790430" w:rsidRDefault="000E679E" w:rsidP="0079043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90430">
        <w:rPr>
          <w:b/>
        </w:rPr>
        <w:t>осуществления Финансовым управлением администрации Таборинского муниципального района полномочий по контролю в финансово</w:t>
      </w:r>
      <w:r w:rsidRPr="00790430">
        <w:t>-</w:t>
      </w:r>
      <w:r w:rsidRPr="00790430">
        <w:rPr>
          <w:b/>
        </w:rPr>
        <w:t>бюджетной сфере</w:t>
      </w:r>
    </w:p>
    <w:p w:rsidR="000E679E" w:rsidRPr="00790430" w:rsidRDefault="000E679E" w:rsidP="00790430">
      <w:pPr>
        <w:widowControl w:val="0"/>
        <w:autoSpaceDE w:val="0"/>
        <w:autoSpaceDN w:val="0"/>
        <w:adjustRightInd w:val="0"/>
        <w:jc w:val="center"/>
      </w:pPr>
    </w:p>
    <w:p w:rsidR="000E679E" w:rsidRPr="00790430" w:rsidRDefault="000E679E" w:rsidP="0079043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90430">
        <w:rPr>
          <w:b/>
        </w:rPr>
        <w:t>Раздел 1. Общие положения</w:t>
      </w:r>
    </w:p>
    <w:p w:rsidR="000E679E" w:rsidRPr="00790430" w:rsidRDefault="000E679E" w:rsidP="00790430">
      <w:pPr>
        <w:widowControl w:val="0"/>
        <w:autoSpaceDE w:val="0"/>
        <w:autoSpaceDN w:val="0"/>
        <w:adjustRightInd w:val="0"/>
        <w:jc w:val="center"/>
      </w:pPr>
    </w:p>
    <w:p w:rsidR="000E679E" w:rsidRPr="00790430" w:rsidRDefault="000E679E" w:rsidP="006A7A5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90430">
        <w:rPr>
          <w:b/>
        </w:rPr>
        <w:t xml:space="preserve">Глава 1. Основания осуществления внутреннего муниципального финансового контроля </w:t>
      </w:r>
    </w:p>
    <w:p w:rsidR="000E679E" w:rsidRPr="00790430" w:rsidRDefault="000E679E" w:rsidP="006A7A5A">
      <w:pPr>
        <w:pStyle w:val="ConsPlusNormal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1. Настоящие правила определяют порядок осуществления Финансовым управлением администрации Таборинского муниципального района (далее – Финансовое управление) полномочий по внутреннему муниципальному финансовому контролю, предусмотренному статьей 269</w:t>
      </w:r>
      <w:r w:rsidRPr="007904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90430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и частью 8 статьи 99 Федерального закона «О контрактной системе в сфере закупок товаров, работ, услуг для обеспечения государственных и муниципальных нужд» (далее − деятельность по контролю).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2. Деятельность по контролю основывается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3.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Деятельность по контролю подразделяется на плановую и внеплановую и осуществляется посредством проведения плановых и внеплановых проверок, а также проведения только в рамках полномочий по внутреннему муниципальному финансовому контролю плановых и внеплановых ревизий и обследований (далее – контрольные мероприятия). Проверки подразделяются на камеральные и выездные, в том числе встречные проверки, проводимые в рамках выездных и (или) камеральных проверок в целях установления и (или) подтверждения фактов, связанных с деятельностью объектов контроля.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4.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Плановые контрольные мероприятия осуществляются в соответствии с планом контрольных мероприятий, утверждаемым приказом Финансового управления.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5. Внеплановые контрольные мероприятия проводятся в соответствии с решением Заведующего Финансового управления администрации Таборинского муниципального района, принятым: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 на основании поступившей информации о нарушении положений правовых актов, регулирующих бюджетные правоотношения, и (или)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 принятых в соответствии с ним нормативных правовых актов (правовых актов) (далее − законодательство Российской Федерации и иные нормативные правовые акты о контрактной системе в сфере закупок);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 в случае истечения срока исполнения ранее выданного представления, предписания;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3) в случаях, предусмотренных подпунктом 3 части первой пункта 46, подпунктом 3 части первой пункта 55, пунктом 61 настоящих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0430">
        <w:rPr>
          <w:rFonts w:ascii="Times New Roman" w:hAnsi="Times New Roman" w:cs="Times New Roman"/>
          <w:sz w:val="24"/>
          <w:szCs w:val="24"/>
        </w:rPr>
        <w:t>равил.</w:t>
      </w:r>
    </w:p>
    <w:p w:rsidR="000E679E" w:rsidRPr="00790430" w:rsidRDefault="000E679E" w:rsidP="006A7A5A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430">
        <w:rPr>
          <w:rFonts w:ascii="Times New Roman" w:hAnsi="Times New Roman" w:cs="Times New Roman"/>
          <w:b/>
          <w:sz w:val="24"/>
          <w:szCs w:val="24"/>
        </w:rPr>
        <w:t>Глава 2. Права и обязанности должностных лиц</w:t>
      </w:r>
    </w:p>
    <w:p w:rsidR="000E679E" w:rsidRPr="00790430" w:rsidRDefault="000E679E" w:rsidP="006A7A5A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6. Должностными лицами Финансового управления, уполномоченными на осуществление деятельности по контролю, являются: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1) Заведующий Финансового управления администрации Таборинского муниципального района или лицо, исполняющее обязанности Заведующего Финансового управления администрации Таборинского муниципального района (далее – руководитель </w:t>
      </w:r>
      <w:r w:rsidRPr="00790430">
        <w:rPr>
          <w:rFonts w:ascii="Times New Roman" w:hAnsi="Times New Roman" w:cs="Times New Roman"/>
          <w:sz w:val="24"/>
          <w:szCs w:val="24"/>
        </w:rPr>
        <w:lastRenderedPageBreak/>
        <w:t xml:space="preserve">Финансового управления); 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 иные муниципальные служащие Таборинского муниципального района, уполномоченные на участие в проведении контрольных мероприятий в соответствии с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приказом Финансового управления.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7. Должностные лица, указанные в </w:t>
      </w:r>
      <w:hyperlink w:anchor="P81" w:history="1">
        <w:r w:rsidRPr="00790430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</w:hyperlink>
      <w:r w:rsidRPr="00790430">
        <w:rPr>
          <w:rFonts w:ascii="Times New Roman" w:hAnsi="Times New Roman" w:cs="Times New Roman"/>
          <w:sz w:val="24"/>
          <w:szCs w:val="24"/>
        </w:rPr>
        <w:t xml:space="preserve">6 настоящих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0430">
        <w:rPr>
          <w:rFonts w:ascii="Times New Roman" w:hAnsi="Times New Roman" w:cs="Times New Roman"/>
          <w:sz w:val="24"/>
          <w:szCs w:val="24"/>
        </w:rPr>
        <w:t>равил, имеют право: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 запрашивать и получать на основании мотивированного запроса в письменной форме информацию, документы и материалы, объяснения в письменной и устной формах, необходимые для проведения контрольных мероприятий;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 при осуществлении контрольных мероприятий беспрепятственно при предъявлении служебных удостоверений и копии приказа Финансового управления о назначении контрольного мероприятия посещать помещения и территории, которые занимают объекты контроля, требовать предъявления поставленных товаров, результатов выполненных работ, оказанных услуг, а также проводить необходимые экспертизы и другие мероприятия по контролю;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A5A">
        <w:rPr>
          <w:rFonts w:ascii="Times New Roman" w:hAnsi="Times New Roman" w:cs="Times New Roman"/>
          <w:sz w:val="24"/>
          <w:szCs w:val="24"/>
        </w:rPr>
        <w:t>3) составлять протоколы об административных правонарушениях, связанных с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A7A5A">
        <w:rPr>
          <w:rFonts w:ascii="Times New Roman" w:hAnsi="Times New Roman" w:cs="Times New Roman"/>
          <w:sz w:val="24"/>
          <w:szCs w:val="24"/>
        </w:rPr>
        <w:t>нарушениями положений правовых актов, регулирующих бюджетные правоотношения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679E" w:rsidRPr="00790430" w:rsidRDefault="000E679E" w:rsidP="006A7A5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4) получать необходимый для осуществления внутреннего муниципального финансового контроля постоянный доступ к муниципальным информационным системам в соответствии с законодательством Российской Федерации об информации, информационных технологиях и о защите информации, законодательством Российской Федерации </w:t>
      </w:r>
      <w:r w:rsidRPr="00426CB8">
        <w:rPr>
          <w:rFonts w:ascii="Liberation Serif" w:hAnsi="Liberation Serif" w:cs="Liberation Serif"/>
          <w:sz w:val="24"/>
          <w:szCs w:val="24"/>
        </w:rPr>
        <w:t>о государственной и иной охраняемой законом тайне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Должностные лица, указанные в подпункте 1 пункта 6 настоящих правил, имеют право: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 назначать (организовывать) проведение экспертиз, необходимых для проведения контрольных мероприятий;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 направлять объектам контроля акты, заключения, направлять представления и (или) предписания в случаях, предусмотренных законодательством Российской Федерации;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90430">
        <w:rPr>
          <w:rFonts w:ascii="Times New Roman" w:hAnsi="Times New Roman" w:cs="Times New Roman"/>
          <w:sz w:val="24"/>
          <w:szCs w:val="24"/>
        </w:rPr>
        <w:t xml:space="preserve">) обращаться в суд, арбитражный суд с исками о признании осуществленных закупок недействительными в соответствии с Гражданским </w:t>
      </w:r>
      <w:hyperlink r:id="rId9" w:history="1">
        <w:r w:rsidRPr="00790430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790430">
        <w:rPr>
          <w:rFonts w:ascii="Times New Roman" w:hAnsi="Times New Roman" w:cs="Times New Roman"/>
          <w:sz w:val="24"/>
          <w:szCs w:val="24"/>
        </w:rPr>
        <w:t xml:space="preserve"> Российской Федерации, с исками о возмещении ущерба, причиненного </w:t>
      </w:r>
      <w:proofErr w:type="spellStart"/>
      <w:r w:rsidRPr="00790430">
        <w:rPr>
          <w:rFonts w:ascii="Times New Roman" w:hAnsi="Times New Roman" w:cs="Times New Roman"/>
          <w:sz w:val="24"/>
          <w:szCs w:val="24"/>
        </w:rPr>
        <w:t>Таборинскому</w:t>
      </w:r>
      <w:proofErr w:type="spellEnd"/>
      <w:r w:rsidRPr="00790430">
        <w:rPr>
          <w:rFonts w:ascii="Times New Roman" w:hAnsi="Times New Roman" w:cs="Times New Roman"/>
          <w:sz w:val="24"/>
          <w:szCs w:val="24"/>
        </w:rPr>
        <w:t xml:space="preserve"> муниципальному району.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Должностное лицо, указанное в </w:t>
      </w:r>
      <w:hyperlink w:anchor="P82" w:history="1">
        <w:r w:rsidRPr="00790430">
          <w:rPr>
            <w:rFonts w:ascii="Times New Roman" w:hAnsi="Times New Roman" w:cs="Times New Roman"/>
            <w:sz w:val="24"/>
            <w:szCs w:val="24"/>
          </w:rPr>
          <w:t xml:space="preserve">подпункте 2 пункта </w:t>
        </w:r>
      </w:hyperlink>
      <w:r w:rsidRPr="00790430">
        <w:rPr>
          <w:rFonts w:ascii="Times New Roman" w:hAnsi="Times New Roman" w:cs="Times New Roman"/>
          <w:sz w:val="24"/>
          <w:szCs w:val="24"/>
        </w:rPr>
        <w:t xml:space="preserve">6 настоящих правил, имеет право направлять уведомления о применении бюджетных мер принуждения в случаях, предусмотренных бюджетным законодательством Российской Федерации. 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8. Должностные лица, указанные в </w:t>
      </w:r>
      <w:hyperlink w:anchor="P81" w:history="1">
        <w:r w:rsidRPr="00790430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</w:hyperlink>
      <w:r w:rsidRPr="00790430">
        <w:rPr>
          <w:rFonts w:ascii="Times New Roman" w:hAnsi="Times New Roman" w:cs="Times New Roman"/>
          <w:sz w:val="24"/>
          <w:szCs w:val="24"/>
        </w:rPr>
        <w:t>6 настоящих правил, обязаны: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 своевременно и в полной мере исполнять предоставленные в соответствии с законодательством Российской Федерации полномочия по предупреждению, выявлению и пресечению нарушений в установленной сфере деятельности;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 соблюдать требования нормативных правовых актов в установленной сфере деятельности;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3) 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факт, в течение 3 рабочих дней со дня выявления такого факта;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4) при выявлении обстоятельств и фактов, свидетельствующих о признаках нарушений, относящихся к компетенции другого муниципального органа (должностного лица), направлять информацию о таких обстоятельствах и фактах в соответствующий орган (должностному лицу) в течение 10 рабочих дней со дня выявления таких обстоятельств и фактов.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Должностные лица, указанные в подпункте 2 пункта 6 настоящих правил, обязаны: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 проводить контрольные мероприятия в соответствии с приказом Финансового управления;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2) знакомить руководителя или уполномоченное должностное лицо объекта </w:t>
      </w:r>
      <w:r w:rsidRPr="00790430">
        <w:rPr>
          <w:rFonts w:ascii="Times New Roman" w:hAnsi="Times New Roman" w:cs="Times New Roman"/>
          <w:sz w:val="24"/>
          <w:szCs w:val="24"/>
        </w:rPr>
        <w:lastRenderedPageBreak/>
        <w:t>контроля с копией приказа Финансового управления о проведении контрольного мероприятия, копией приказа Финансового управления о приостановлении, возобновлении и продлении срока проведения контрольного мероприятия, об изменении состава проверочной или ревизионной группы, а также с результатами контрольных мероприятий (актами и заключениями).</w:t>
      </w:r>
    </w:p>
    <w:p w:rsidR="000E679E" w:rsidRPr="00790430" w:rsidRDefault="000E679E" w:rsidP="006A7A5A">
      <w:pPr>
        <w:widowControl w:val="0"/>
        <w:autoSpaceDE w:val="0"/>
        <w:autoSpaceDN w:val="0"/>
        <w:ind w:firstLine="709"/>
        <w:contextualSpacing/>
        <w:jc w:val="both"/>
      </w:pPr>
      <w:r w:rsidRPr="00790430">
        <w:t xml:space="preserve">Должностные лица, указанные в пункте 6 настоящих </w:t>
      </w:r>
      <w:r>
        <w:t>П</w:t>
      </w:r>
      <w:r w:rsidRPr="00790430">
        <w:t>равил, несут ответственность за действия (бездействие) и решения, принимаемые в процессе осуществления контрольных мероприятий, в соответствии с законодательством Российской Федерации.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9. Должностные лица объектов контроля имеют право: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 присутствовать при проведении контрольных действий, проводимых в рамках выездных контрольных мероприятий, давать объяснения по вопросам, относящимся к теме и основным вопросам, подлежащим изучению в ходе проведения контрольного мероприятия;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 обжаловать решения и действия (бездействие) Финансового управления и его должностных лиц в порядке, установленном нормативными правовыми актами Российской Федерации;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3) представлять в Финансовое управление возражения в письменной форме на акт, оформленный по результатам проверки (ревизии), в порядке, установленном настоящими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0430">
        <w:rPr>
          <w:rFonts w:ascii="Times New Roman" w:hAnsi="Times New Roman" w:cs="Times New Roman"/>
          <w:sz w:val="24"/>
          <w:szCs w:val="24"/>
        </w:rPr>
        <w:t>равилами.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10. Должностные лица объектов контроля обязаны: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1) выполнять законные требования должностных лиц, указанных в пункте 6 настоящих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0430">
        <w:rPr>
          <w:rFonts w:ascii="Times New Roman" w:hAnsi="Times New Roman" w:cs="Times New Roman"/>
          <w:sz w:val="24"/>
          <w:szCs w:val="24"/>
        </w:rPr>
        <w:t>равил;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 назначить лиц, ответственных за предоставление информации, документов и материалов, необходимых для проведения контрольных мероприятий, представлять информацию, документы и материалы своевременно и в полном объеме должностным лицам, указанным в пункте 6 настоящих правил, по их запросам;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3) предоставлять должностным лицам, принимающим участие в проведении выездной проверки (ревизии), допуск в помещения и на территории, которые занимают объекты контроля;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4) обеспечивать должностных лиц, принимающих участие в проведении контрольных мероприятий, помещениями и организационной техникой, необходимыми для проведения контрольных мероприятий.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430">
        <w:rPr>
          <w:rFonts w:ascii="Times New Roman" w:hAnsi="Times New Roman" w:cs="Times New Roman"/>
          <w:b/>
          <w:sz w:val="24"/>
          <w:szCs w:val="24"/>
        </w:rPr>
        <w:t>Глава 3. Планирование деятельности по контролю</w:t>
      </w:r>
    </w:p>
    <w:p w:rsidR="000E679E" w:rsidRPr="00790430" w:rsidRDefault="000E679E" w:rsidP="006A7A5A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11. Планирование деятельности по контролю осуществляется с соблюдением следующих условий: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 обеспечение равномерности нагрузки на специалистов Финансового управления, принимающие участие в контрольных мероприятиях;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 выделение резерва времени для выполнения внеплановых контрольных мероприятий, определяемого на основании данных о внеплановых контрольных мероприятиях, осуществленных в предыдущие годы.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Отбор контрольных мероприятий осуществляется исходя из следующих критериев: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 xml:space="preserve">существенность и значимость мероприятий, осуществляемых объектами контроля, в отношении которых предполагается проведение контрольных мероприятий, и (или) направления и объемов бюджетных расходов, включая мероприятия, осуществляемые в рамках муниципальных программ Таборинского муниципального района, при использовании средств </w:t>
      </w:r>
      <w:r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790430">
        <w:rPr>
          <w:rFonts w:ascii="Times New Roman" w:hAnsi="Times New Roman" w:cs="Times New Roman"/>
          <w:sz w:val="24"/>
          <w:szCs w:val="24"/>
        </w:rPr>
        <w:t>бюджета на капитальные вложения в объекты муниципальной собственности Таборинского муниципального района, а также при осуществлении закупок товаров, работ, услуг для обеспечения нужд Таборинского муниципального района в размере более 2 млн. рублей;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 длительность периода, прошедшего со дня проведения идентичного контрольного мероприятия Финансов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790430">
        <w:rPr>
          <w:rFonts w:ascii="Times New Roman" w:hAnsi="Times New Roman" w:cs="Times New Roman"/>
          <w:sz w:val="24"/>
          <w:szCs w:val="24"/>
        </w:rPr>
        <w:t xml:space="preserve"> управлением (в случае если указанный период </w:t>
      </w:r>
      <w:r w:rsidRPr="00790430">
        <w:rPr>
          <w:rFonts w:ascii="Times New Roman" w:hAnsi="Times New Roman" w:cs="Times New Roman"/>
          <w:sz w:val="24"/>
          <w:szCs w:val="24"/>
        </w:rPr>
        <w:lastRenderedPageBreak/>
        <w:t>превышает 3 года, данный критерий имеет наивысший приоритет);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3) информация о наличии признаков нарушений, поступившая от органов государственного (муниципального) финансового контроля, главных распорядителей (администраторов) средств </w:t>
      </w:r>
      <w:r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790430">
        <w:rPr>
          <w:rFonts w:ascii="Times New Roman" w:hAnsi="Times New Roman" w:cs="Times New Roman"/>
          <w:sz w:val="24"/>
          <w:szCs w:val="24"/>
        </w:rPr>
        <w:t>бюджета, а также выявленная по результатам анализа данных единой информационной системы в сфере закупок товаров, работ, услуг для обеспечения государственных и муниципальных нужд.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12. Периодичность проведения плановых контрольных мероприятий в отношении одного объекта контроля и одной темы контрольного мероприятия составляет не более 1 раза в год.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13. Формирование плана контрольных мероприятий Финансового управления осуществляется с учетом информации о планируемых (проводимых) иными государственными </w:t>
      </w:r>
      <w:r w:rsidRPr="006A7A5A">
        <w:rPr>
          <w:rFonts w:ascii="Times New Roman" w:hAnsi="Times New Roman" w:cs="Times New Roman"/>
          <w:sz w:val="24"/>
          <w:szCs w:val="24"/>
        </w:rPr>
        <w:t>и муниципальными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430">
        <w:rPr>
          <w:rFonts w:ascii="Times New Roman" w:hAnsi="Times New Roman" w:cs="Times New Roman"/>
          <w:sz w:val="24"/>
          <w:szCs w:val="24"/>
        </w:rPr>
        <w:t>органами идентичных контрольных мероприятиях в целях исключения дублирования контрольных мероприятий.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В целях настоящих правил под идентичным контрольным мероприятием понимается контрольное мероприятие, в рамках которого иными государственными и </w:t>
      </w:r>
      <w:r w:rsidRPr="006A7A5A">
        <w:rPr>
          <w:rFonts w:ascii="Times New Roman" w:hAnsi="Times New Roman" w:cs="Times New Roman"/>
          <w:sz w:val="24"/>
          <w:szCs w:val="24"/>
        </w:rPr>
        <w:t>муниципальными</w:t>
      </w:r>
      <w:r w:rsidRPr="00790430">
        <w:rPr>
          <w:rFonts w:ascii="Times New Roman" w:hAnsi="Times New Roman" w:cs="Times New Roman"/>
          <w:sz w:val="24"/>
          <w:szCs w:val="24"/>
        </w:rPr>
        <w:t xml:space="preserve"> органами проводятся (планируются к проведению) контрольные действия в отношении деятельности объекта контроля, которые могут быть проведены Финансов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790430">
        <w:rPr>
          <w:rFonts w:ascii="Times New Roman" w:hAnsi="Times New Roman" w:cs="Times New Roman"/>
          <w:sz w:val="24"/>
          <w:szCs w:val="24"/>
        </w:rPr>
        <w:t xml:space="preserve"> управлением.</w:t>
      </w:r>
    </w:p>
    <w:p w:rsidR="000E679E" w:rsidRPr="00790430" w:rsidRDefault="000E679E" w:rsidP="006A7A5A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430">
        <w:rPr>
          <w:rFonts w:ascii="Times New Roman" w:hAnsi="Times New Roman" w:cs="Times New Roman"/>
          <w:b/>
          <w:sz w:val="24"/>
          <w:szCs w:val="24"/>
        </w:rPr>
        <w:t>Раздел 2. Осуществление деятельности по контролю</w:t>
      </w:r>
    </w:p>
    <w:p w:rsidR="000E679E" w:rsidRPr="00790430" w:rsidRDefault="000E679E" w:rsidP="006A7A5A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430">
        <w:rPr>
          <w:rFonts w:ascii="Times New Roman" w:hAnsi="Times New Roman" w:cs="Times New Roman"/>
          <w:b/>
          <w:sz w:val="24"/>
          <w:szCs w:val="24"/>
        </w:rPr>
        <w:t xml:space="preserve">Глава 4. Общие положения деятельности по контролю </w:t>
      </w:r>
    </w:p>
    <w:p w:rsidR="000E679E" w:rsidRPr="00790430" w:rsidRDefault="000E679E" w:rsidP="006A7A5A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>14. Финансовое управление при осуществлении деятельности по контролю осуществляет полномочия по осуществлению внутреннего муниципального финансового контроля, установленные пунктом 1 статьи 269</w:t>
      </w:r>
      <w:r w:rsidRPr="00790430">
        <w:rPr>
          <w:vertAlign w:val="superscript"/>
        </w:rPr>
        <w:t>2</w:t>
      </w:r>
      <w:r w:rsidRPr="00790430">
        <w:t xml:space="preserve"> Бюджетного кодекса Российской Федерации и частью 8 статьи 99 Федерального закона «О контрактной системе в сфере закупок товаров, работ, услуг для обеспечения государственных и муниципальных нужд» </w:t>
      </w:r>
      <w:r>
        <w:t xml:space="preserve">(далее - </w:t>
      </w:r>
      <w:r w:rsidRPr="00790430">
        <w:t>Федеральн</w:t>
      </w:r>
      <w:r>
        <w:t>ый закон</w:t>
      </w:r>
      <w:r w:rsidRPr="00790430">
        <w:t xml:space="preserve"> о контрактной системе</w:t>
      </w:r>
      <w:r>
        <w:t>)</w:t>
      </w:r>
      <w:r w:rsidRPr="00790430">
        <w:t>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15. Объектами контроля являются: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1) главные распорядители (распорядители, получатели) средств </w:t>
      </w:r>
      <w:r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790430">
        <w:rPr>
          <w:rFonts w:ascii="Times New Roman" w:hAnsi="Times New Roman" w:cs="Times New Roman"/>
          <w:sz w:val="24"/>
          <w:szCs w:val="24"/>
        </w:rPr>
        <w:t xml:space="preserve">бюджета, главные администраторы (администраторы) доходов </w:t>
      </w:r>
      <w:r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790430">
        <w:rPr>
          <w:rFonts w:ascii="Times New Roman" w:hAnsi="Times New Roman" w:cs="Times New Roman"/>
          <w:sz w:val="24"/>
          <w:szCs w:val="24"/>
        </w:rPr>
        <w:t xml:space="preserve">бюджета, главные администраторы (администраторы) источников финансирования дефицита </w:t>
      </w:r>
      <w:r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790430">
        <w:rPr>
          <w:rFonts w:ascii="Times New Roman" w:hAnsi="Times New Roman" w:cs="Times New Roman"/>
          <w:sz w:val="24"/>
          <w:szCs w:val="24"/>
        </w:rPr>
        <w:t>бюджета;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>2) муниципальные учреждения;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>3) муниципальные унитарные предприятия;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>4) хозяйственные товарищества и общества с участием публично-правовых образований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капиталах;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>5) юридические лица (за исключением государственных (муниципальных) учреждений, государственных (муниципальных) унитарных предприятий, государственных корпораций (компаний), публично-правовых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лица, являющиеся: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 xml:space="preserve">юридическими и физическими лицами, индивидуальными предпринимателями, получающими средства из </w:t>
      </w:r>
      <w:r>
        <w:t xml:space="preserve">местного </w:t>
      </w:r>
      <w:r w:rsidRPr="00790430">
        <w:t xml:space="preserve">бюджета на основании договоров (соглашений) о предоставлении средств из </w:t>
      </w:r>
      <w:r>
        <w:t xml:space="preserve">местного </w:t>
      </w:r>
      <w:r w:rsidRPr="00790430">
        <w:t>бюджета и (или) муниципальных контрактов, кредиты, обеспеченные муниципальными гарантиями;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 xml:space="preserve">исполнителями (поставщиками, подрядчиками) по договорам (соглашениям), заключенным в целях исполнения договоров (соглашений) о предоставлении средств из </w:t>
      </w:r>
      <w:r>
        <w:t xml:space="preserve">местного </w:t>
      </w:r>
      <w:r w:rsidRPr="00790430">
        <w:t xml:space="preserve">бюджета и (или) муниципальных контрактов, которым в соответствии с законодательством Российской Федерации открыты лицевые счета в Управлении </w:t>
      </w:r>
      <w:r w:rsidRPr="00790430">
        <w:lastRenderedPageBreak/>
        <w:t xml:space="preserve">Федерального казначейства по Свердловской области, </w:t>
      </w:r>
      <w:r>
        <w:t>Финансовом управлении</w:t>
      </w:r>
      <w:r w:rsidRPr="006A7A5A">
        <w:t>;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 xml:space="preserve">6) кредитные организации, осуществляющие отдельные операции с бюджетными средствами, в части соблюдения ими условий договоров (соглашений) о предоставлении средств из </w:t>
      </w:r>
      <w:r>
        <w:t xml:space="preserve">местного </w:t>
      </w:r>
      <w:r w:rsidRPr="00790430">
        <w:t>бюджета;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>7) заказчики, контрактные службы, контрактные управляющие, уполномоченные органы, уполномоченные учреждения, осуществляющие действия, направленные на осуществление в соответствии с Федеральным законом о контрактной системе закупок товаров, работ и услуг для обеспечения нужд Таборинского муниципального района.</w:t>
      </w:r>
      <w:bookmarkStart w:id="1" w:name="P81"/>
      <w:bookmarkEnd w:id="1"/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 xml:space="preserve">16. Запросы о представлении информации, документов и материалов, предусмотренные настоящими </w:t>
      </w:r>
      <w:r>
        <w:t>П</w:t>
      </w:r>
      <w:r w:rsidRPr="00790430">
        <w:t>равилами, акты проверок и ревизий, заключения, подготовленные по результатам проведенных обследований, представления и предписания вручаются представителю объекта контроля либо направляются заказным почтовым отправлением с уведомлением о вручении или иным способом, свидетельствующим о дате его получения адресатом, в том числе с применением автоматизированных информационных систем.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>17. Срок представления информации, документов и материалов устанавливается в запросе, исчисляется со дня получения запроса и составляет не менее 3 рабочих дней.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>18. Документы, материалы и информация, необходимые для проведения контрольных мероприятий, представляются в подлиннике и (или) копиях, заверенных объектами контроля в установленном порядке.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19. Все документы, составляемые должностными лицами Финансового управления в рамках контрольного мероприятия, приобщаются к материалам контрольного мероприятия, учитываются и хранятся в установленном Финансовым управлением порядке, в том числе с применением автоматизированной информационной системы.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20. В рамках выездных или камеральных проверок могут проводиться встречные проверки в целях установления и (или) подтверждения фактов, связанных с деятельностью объекта контроля. 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21. Встречные проверки назначаются и проводятся в порядке, установленном для выездных или камеральных проверок соответственно. Срок проведения встречных проверок не может превышать 20 рабочих дней. Результаты встречной проверки оформляются актом, который прилагается к материалам выездной или камеральной проверки соответственно. По результатам встречной проверки представления и предписания объекту встречной проверки не направляются.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22. Обследования могут проводиться в рамках камеральных и выездных проверок (ревизий) в соответствии с настоящими правилами. Срок проведения обследований в рамках камеральных и выездных проверок (ревизий) не может превышать 20 рабочих дней.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23. Решение о проведении проверки (в том числе встречной), ревизии или обследования оформляется приказом Финансового управления.</w:t>
      </w:r>
    </w:p>
    <w:p w:rsidR="000E679E" w:rsidRPr="00790430" w:rsidRDefault="000E679E" w:rsidP="006A7A5A">
      <w:pPr>
        <w:pStyle w:val="ConsPlusNormal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90430">
        <w:rPr>
          <w:b/>
        </w:rPr>
        <w:t>Глава 5.</w:t>
      </w:r>
      <w:r w:rsidRPr="00790430">
        <w:rPr>
          <w:b/>
          <w:lang w:val="en-US"/>
        </w:rPr>
        <w:t> </w:t>
      </w:r>
      <w:r w:rsidRPr="00790430">
        <w:rPr>
          <w:b/>
        </w:rPr>
        <w:t>Требования к проведению контрольных мероприятий</w:t>
      </w:r>
    </w:p>
    <w:p w:rsidR="000E679E" w:rsidRPr="00790430" w:rsidRDefault="000E679E" w:rsidP="006A7A5A">
      <w:pPr>
        <w:pStyle w:val="ConsPlusNormal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24. К процедурам исполнения контрольного мероприятия относятся назначение контрольного мероприятия, проведение контрольного мероприятия, приостановление (возобновление) контрольного мероприятия и реализация результатов контрольного мероприятия.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25. Контрольное мероприятие проводится на основании приказа Финансового управления о его назначении, в котором указываются: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 объект контроля;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 проверяемый период;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3) тема контрольного мероприятия;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4) основание проведения контрольного мероприятия;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5) состав должностных лиц, уполномоченных на проведение контрольного мероприятия;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lastRenderedPageBreak/>
        <w:t>6) срок проведения контрольного мероприятия;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7) перечень основных вопросов, подлежащих изучению в ходе проведения контрольного мероприятия.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P144"/>
      <w:bookmarkEnd w:id="2"/>
      <w:r w:rsidRPr="00790430">
        <w:rPr>
          <w:rFonts w:ascii="Times New Roman" w:hAnsi="Times New Roman" w:cs="Times New Roman"/>
          <w:sz w:val="24"/>
          <w:szCs w:val="24"/>
        </w:rPr>
        <w:t xml:space="preserve">26. Решение о приостановлении контрольного мероприятия принимается руководителем Финансового управления на основании мотивированного обращения руководителя проверочной (ревизионной) группы в соответствии с настоящими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0430">
        <w:rPr>
          <w:rFonts w:ascii="Times New Roman" w:hAnsi="Times New Roman" w:cs="Times New Roman"/>
          <w:sz w:val="24"/>
          <w:szCs w:val="24"/>
        </w:rPr>
        <w:t>равилами. На время приостановления проведения контрольного мероприятия срок проведения контрольных действий по месту нахождения объекта контроля прерывается, но не более чем на 6 месяцев.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27. Решение о возобновлении проведения контрольного мероприятия принимается после устранения причин приостановления контрольного мероприятия в соответствии с настоящими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0430">
        <w:rPr>
          <w:rFonts w:ascii="Times New Roman" w:hAnsi="Times New Roman" w:cs="Times New Roman"/>
          <w:sz w:val="24"/>
          <w:szCs w:val="24"/>
        </w:rPr>
        <w:t>равилами.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P146"/>
      <w:bookmarkEnd w:id="3"/>
      <w:r w:rsidRPr="00790430">
        <w:rPr>
          <w:rFonts w:ascii="Times New Roman" w:hAnsi="Times New Roman" w:cs="Times New Roman"/>
          <w:sz w:val="24"/>
          <w:szCs w:val="24"/>
        </w:rPr>
        <w:t>28. Решение о приостановлении (возобновлении) контрольного мероприятия оформляется приказом Финансового управления, в котором указываются основания приостановления (возобновления) контрольного мероприятия. Копия приказа Финансового управления о приостановлении (возобновлении) проведения контрольного мероприятия направляется в адрес объекта контроля.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widowControl w:val="0"/>
        <w:autoSpaceDE w:val="0"/>
        <w:autoSpaceDN w:val="0"/>
        <w:adjustRightInd w:val="0"/>
        <w:jc w:val="center"/>
        <w:rPr>
          <w:b/>
        </w:rPr>
      </w:pPr>
      <w:bookmarkStart w:id="4" w:name="P148"/>
      <w:bookmarkEnd w:id="4"/>
      <w:r w:rsidRPr="00790430">
        <w:rPr>
          <w:b/>
        </w:rPr>
        <w:t xml:space="preserve">Глава 6. Проведение выездной проверки (ревизии) </w:t>
      </w:r>
    </w:p>
    <w:p w:rsidR="000E679E" w:rsidRPr="00790430" w:rsidRDefault="000E679E" w:rsidP="006A7A5A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29. Проведение выездной проверки (ревизии) состоит в осуществлении соответствующих контрольных действий в отношении объекта контроля по месту нахождения объекта контроля и оформлении акта выездной проверки.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30.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Срок проведения контрольных действий по месту нахождения объекта контроля составляет не более 40 рабочих дней.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31.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Срок проведения контрольных действий по месту нахождения объекта контроля может быть продлен руководителем Финансового управления на основании мотивированного обращения руководителя проверочной (ревизионной) группы на срок не более 20 рабочих дней.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32.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При воспрепятствовании доступу проверочной (ревизионной) группы на территорию или в помещение объекта контроля, а также по фактам непредставления или несвоевременного представления должностными лицами объекта контроля информации, документов и материалов, запрошенных при проведении выездной проверки (ревизии), руководитель проверочной (ревизионной) группы составляет акт по форме, утверждаемой приказом Финансового управления.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33.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В случае обнаружения подделок, подлогов, хищений, злоупотреблений и при необходимости пресечения данных противоправных действий руководитель проверочной (ревизионной) группы изымает необходимые документы и материалы с учетом ограничений, установленных законодательством Российской Федерации, оставляет акт изъятия и копии или опись изъятых документов в соответствующих делах, а в случае обнаружения данных, указывающих на признаки состава преступления, опечатывает кассы, кассовые и служебные помещения, склады и архивы. Форма акта изъятия утверждается приказом Финансового управления.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34. Руководитель Финансового управления на основании мотивированного обращения руководителя проверочной (ревизионной) группы в случае невозможности получения необходимой информации (документов, материалов) в ходе проведения контрольных действий в рамках выездной проверки (ревизии) может назначить проведение: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обследования;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встречной проверки.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35. По результатам обследования оформляется заключение, которое прилагается к материалам выездной проверки (ревизии).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36. Контрольные действия по документальному изучению проводятся в отношении финансовых, бухгалтерских, отчетных документов, иных документов объекта контроля, а </w:t>
      </w:r>
      <w:r w:rsidRPr="00790430">
        <w:rPr>
          <w:rFonts w:ascii="Times New Roman" w:hAnsi="Times New Roman" w:cs="Times New Roman"/>
          <w:sz w:val="24"/>
          <w:szCs w:val="24"/>
        </w:rPr>
        <w:lastRenderedPageBreak/>
        <w:t xml:space="preserve">также путем 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контроля и осуществления других контрольных действий. 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контролю. Проведение и результаты контрольных действий по фактическому изучению деятельности объекта контроля оформляются соответствующими актами </w:t>
      </w:r>
      <w:r w:rsidRPr="006A7A5A">
        <w:rPr>
          <w:rFonts w:ascii="Times New Roman" w:hAnsi="Times New Roman" w:cs="Times New Roman"/>
          <w:sz w:val="24"/>
          <w:szCs w:val="24"/>
        </w:rPr>
        <w:t>произвольной формы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37. Проведение выездной проверки (ревизии) может быть приостановлено в порядке, предусмотренном </w:t>
      </w:r>
      <w:hyperlink w:anchor="P144" w:history="1">
        <w:r w:rsidRPr="00790430">
          <w:rPr>
            <w:rFonts w:ascii="Times New Roman" w:hAnsi="Times New Roman" w:cs="Times New Roman"/>
            <w:sz w:val="24"/>
            <w:szCs w:val="24"/>
          </w:rPr>
          <w:t>пунктами 2</w:t>
        </w:r>
      </w:hyperlink>
      <w:r w:rsidRPr="00790430">
        <w:rPr>
          <w:rFonts w:ascii="Times New Roman" w:hAnsi="Times New Roman" w:cs="Times New Roman"/>
          <w:sz w:val="24"/>
          <w:szCs w:val="24"/>
        </w:rPr>
        <w:t>6 и 28 настоящих правил, на основании мотивированного обращения руководителя проверочной (ревизионной) группы: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на период проведения встречной проверки и (или) обследования;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при отсутствии бюджетного (бухгалтерского) учета у объекта контроля или нарушении объектом контроля правил ведения бюджетного (бухгалтерского) учета, которое делает невозможным дальнейшее проведение проверки (ревизии), – на период восстановления объектом контроля документов, необходимых для проведения выездной проверки (ревизии), а также приведения объектом контроля в надлежащее состояние документов учета и отчетности;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на период организации и проведения экспертиз;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4) на период исполнения запросов, направленных в компетентные государственные органы, в том числе органы государств – членов таможенного союза или иностранных государств и иные организации;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5)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в случае непредставления объектом контроля информации, документов и материалов или представления неполного комплекта запрашиваемой информации, документов и материалов, и (или) воспрепятствования проведению контрольного мероприятия, и (или) уклонения от проведения контрольного мероприятия;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6) при необходимости обследования имущества и (или) документов, находящихся не по месту нахождения объекта контроля;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7)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при наличии обстоятельств, которые делают невозможным дальнейшее проведение проверки (ревизии) по причинам, не зависящим от проверочной (ревизионной) группы, включая наступление обстоятельств непреодолимой силы.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38. В течение 3 рабочих дней со дня принятия решения о приостановлении выездной проверки (ревизии) объект контроля письменно извещается о приостановлении выездной проверки (ревизии) и причинах приостановления.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39. Решение о возобновлении выездной проверки (ревизии) принимается в течение 3 рабочих дней со дня получения сведений об устранении причин приостановления выездной проверки (ревизии).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Объект контроля одновременно информируется о возобновлении выездной проверки (ревизии).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40. После окончания контрольных действий по месту нахождения объекта контроля и иных мероприятий, проводимых в рамках выездной проверки (ревизии), руководитель проверочной (ревизионной) группы подписывает справку о завершении контрольных действий и вручает ее представителю объекта контроля не позднее последнего дня срока проведения контрольных действий по месту нахождения объекта контроля.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41.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По результатам выездной проверки (ревизии) оформляется акт, который должен быть подписан должностными лицами, проводившими проверку (ревизию), в течение 15 рабочих дней, исчисляемых со дня, следующего за днем подписания справки о завершении контрольных действий.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42. К акту выездной проверки (ревизии) (кроме акта встречной проверки и заключения, подготовленного по результатам проведения обследования) прилагаются предметы и документы, результаты экспертиз (исследований), фото-, видео- и аудиоматериалы, полученные в ходе проведения контрольных мероприятий.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43. Акт выездной проверки (ревизии) в течение 3 рабочих дней со дня его </w:t>
      </w:r>
      <w:r w:rsidRPr="00790430">
        <w:rPr>
          <w:rFonts w:ascii="Times New Roman" w:hAnsi="Times New Roman" w:cs="Times New Roman"/>
          <w:sz w:val="24"/>
          <w:szCs w:val="24"/>
        </w:rPr>
        <w:lastRenderedPageBreak/>
        <w:t>подписания вручается (направляется) представителю объекта контроля в соответствии с настоящими правилами.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44. Объект контроля вправе представить письменные возражения на акт выездной проверки (ревизии) в течение 10 рабочих дней со дня его получения. Письменные возражения объекта контроля приобщаются к материалам выездной проверки (ревизии).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45. Акт и иные материалы выездной проверки (ревизии) подлежат рассмотрению руководителем Финансового управления в течение 30 календарных дней со дня подписания акта должностными лицами, проводившими проверку (ревизию).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5" w:name="P178"/>
      <w:bookmarkEnd w:id="5"/>
      <w:r w:rsidRPr="00790430">
        <w:rPr>
          <w:rFonts w:ascii="Times New Roman" w:hAnsi="Times New Roman" w:cs="Times New Roman"/>
          <w:sz w:val="24"/>
          <w:szCs w:val="24"/>
        </w:rPr>
        <w:t>46. По результатам рассмотрения акта и иных материалов выездной проверки (ревизии) руководитель Финансового управления принимает решение: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 о направлении объекту контроля представления и (или) предписания;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 об отсутствии оснований для направления представления и (или) предписания;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3) о назначении внеплановой выездной проверки (ревизии), в том числе при представлении объектом контроля письменных возражений, а также дополнительных информации, документов и материалов, относящихся к проверяемому периоду, влияющих на выводы, сделанные по результатам выездной проверки (ревизии).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Решение оформляется заключением по результатам рассмотрения акта выездной проверки (ревизии), которое утверждается руководителем Финансового управления.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90430">
        <w:rPr>
          <w:b/>
        </w:rPr>
        <w:t xml:space="preserve">Глава 7. Проведение камеральной проверки </w:t>
      </w:r>
    </w:p>
    <w:p w:rsidR="000E679E" w:rsidRPr="00790430" w:rsidRDefault="000E679E" w:rsidP="006A7A5A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6" w:name="P187"/>
      <w:bookmarkEnd w:id="6"/>
      <w:r w:rsidRPr="00790430">
        <w:rPr>
          <w:rFonts w:ascii="Times New Roman" w:hAnsi="Times New Roman" w:cs="Times New Roman"/>
          <w:sz w:val="24"/>
          <w:szCs w:val="24"/>
        </w:rPr>
        <w:t>47.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Камеральная проверка проводится по месту нахождения Финансового управления на основании бюджетной отчетности, бухгалтерской (финансовой) отчетности и иных документов, представленных по запросам Финансового управления, а также информации, документов и материалов, полученных в ходе встречных проверок.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48.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 xml:space="preserve">Камеральная проверка проводится должностными лицами, указанными </w:t>
      </w:r>
      <w:proofErr w:type="gramStart"/>
      <w:r w:rsidRPr="00790430">
        <w:rPr>
          <w:rFonts w:ascii="Times New Roman" w:hAnsi="Times New Roman" w:cs="Times New Roman"/>
          <w:sz w:val="24"/>
          <w:szCs w:val="24"/>
        </w:rPr>
        <w:t>в  пункте</w:t>
      </w:r>
      <w:proofErr w:type="gramEnd"/>
      <w:r w:rsidRPr="00790430">
        <w:rPr>
          <w:rFonts w:ascii="Times New Roman" w:hAnsi="Times New Roman" w:cs="Times New Roman"/>
          <w:sz w:val="24"/>
          <w:szCs w:val="24"/>
        </w:rPr>
        <w:t xml:space="preserve"> 6 настоящих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0430">
        <w:rPr>
          <w:rFonts w:ascii="Times New Roman" w:hAnsi="Times New Roman" w:cs="Times New Roman"/>
          <w:sz w:val="24"/>
          <w:szCs w:val="24"/>
        </w:rPr>
        <w:t>равил, в течение 30 рабочих дней со дня получения от объекта контроля документов и информации, представленных в соответствии с </w:t>
      </w:r>
      <w:hyperlink w:anchor="P187" w:history="1">
        <w:r w:rsidRPr="00790430">
          <w:rPr>
            <w:rFonts w:ascii="Times New Roman" w:hAnsi="Times New Roman" w:cs="Times New Roman"/>
            <w:sz w:val="24"/>
            <w:szCs w:val="24"/>
          </w:rPr>
          <w:t>пунктом 4</w:t>
        </w:r>
      </w:hyperlink>
      <w:r w:rsidRPr="00790430">
        <w:rPr>
          <w:rFonts w:ascii="Times New Roman" w:hAnsi="Times New Roman" w:cs="Times New Roman"/>
          <w:sz w:val="24"/>
          <w:szCs w:val="24"/>
        </w:rPr>
        <w:t>7 настоящих правил.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49. При проведении камеральной проверки в срок ее проведения не засчитываются периоды времени со дня отправки запроса Финансового управления до дня представления информации, документов и материалов объектом проверки, а также времени, в течение которого проводится встречная проверка и (или) обследование.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50. Руководитель Финансового управления на основании мотивированного обращения руководителя проверочной (ревизионной) группы может назначить проведение: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 обследования, результаты которого оформляются заключением и прилагаются к материалам камеральной проверки;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 встречной проверки.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51. По результатам камеральной проверки оформляется акт, который подписывается должностными лицами, проводящими проверку, не позднее последнего дня срока проведения камеральной проверки.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52. Акт камеральной проверки в течение 3 рабочих дней со дня его подписания вручается (направляется) представителю объекта контроля в соответствии с настоящими правилами.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53. Объект контроля вправе представить письменные возражения на акт, оформленный по результатам камеральной проверки, в течение 10 рабочих дней со дня получения акта. Письменные возражения объекта контроля по акту проверки приобщаются к материалам проверки.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54. Материалы камеральной проверки подлежат рассмотрению руководителем Финансового управления в течение 30 календарных дней со дня подписания акта.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7" w:name="P198"/>
      <w:bookmarkEnd w:id="7"/>
      <w:r w:rsidRPr="00790430">
        <w:rPr>
          <w:rFonts w:ascii="Times New Roman" w:hAnsi="Times New Roman" w:cs="Times New Roman"/>
          <w:sz w:val="24"/>
          <w:szCs w:val="24"/>
        </w:rPr>
        <w:t>55. По результатам рассмотрения акта и иных материалов камеральной проверки руководитель Финансового управления принимает решение: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 о направлении объекту контроля представления и (или) предписания;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lastRenderedPageBreak/>
        <w:t>2) об отсутствии оснований для направления представления и (или) предписания;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3) о проведении внеплановой выездной проверки (ревизии).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Решение оформляется заключением по результатам рассмотрения акта камеральной проверки, которое утверждается руководителем Финансового управления.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90430">
        <w:rPr>
          <w:b/>
        </w:rPr>
        <w:t>Глава 8.</w:t>
      </w:r>
      <w:r w:rsidRPr="00790430">
        <w:rPr>
          <w:b/>
          <w:lang w:val="en-US"/>
        </w:rPr>
        <w:t> </w:t>
      </w:r>
      <w:r w:rsidRPr="00790430">
        <w:rPr>
          <w:b/>
        </w:rPr>
        <w:t xml:space="preserve">Проведение обследования </w:t>
      </w:r>
    </w:p>
    <w:p w:rsidR="000E679E" w:rsidRPr="00790430" w:rsidRDefault="000E679E" w:rsidP="006A7A5A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56. При проведении обследования осуществляется анализ и оценка состояния сферы деятельности объекта контроля, определенной приказом Финансового управления.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57. Обследование (за исключением обследования, проводимого в рамках камеральных и выездных проверок, ревизий) проводится в порядке и сроки, установленные для выездных проверок (ревизий) в соответствии с </w:t>
      </w:r>
      <w:hyperlink w:anchor="P148" w:history="1">
        <w:r w:rsidRPr="00790430">
          <w:rPr>
            <w:rFonts w:ascii="Times New Roman" w:hAnsi="Times New Roman" w:cs="Times New Roman"/>
            <w:sz w:val="24"/>
            <w:szCs w:val="24"/>
          </w:rPr>
          <w:t xml:space="preserve">главой </w:t>
        </w:r>
      </w:hyperlink>
      <w:r w:rsidRPr="00790430">
        <w:rPr>
          <w:rFonts w:ascii="Times New Roman" w:hAnsi="Times New Roman" w:cs="Times New Roman"/>
          <w:sz w:val="24"/>
          <w:szCs w:val="24"/>
        </w:rPr>
        <w:t>6 настоящих правил.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58. При обследовании могут проводиться исследования и экспертизы с использованием фото-, видео- и аудиотехники, а также иных видов техники и приборов, в том числе измерительных приборов.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59. По результатам проведения обследования оформляется заключение, которое подписывается должностным лицом Финансового управления, проводившим обследование, не позднее последнего дня срока проведения обследования. Заключение в течение 3 рабочих дней со дня его подписания вручается (направляется) представителю объекта контроля в соответствии с настоящими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0430">
        <w:rPr>
          <w:rFonts w:ascii="Times New Roman" w:hAnsi="Times New Roman" w:cs="Times New Roman"/>
          <w:sz w:val="24"/>
          <w:szCs w:val="24"/>
        </w:rPr>
        <w:t>равилами.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60. Заключение и иные материалы обследования подлежат рассмотрению руководителем Финансового управления в течение 30 календарных дней со дня подписания заключения.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8" w:name="P212"/>
      <w:bookmarkEnd w:id="8"/>
      <w:r w:rsidRPr="00790430">
        <w:rPr>
          <w:rFonts w:ascii="Times New Roman" w:hAnsi="Times New Roman" w:cs="Times New Roman"/>
          <w:sz w:val="24"/>
          <w:szCs w:val="24"/>
        </w:rPr>
        <w:t>61. По итогам рассмотрения заключения, подготовленного по результатам проведения обследования, руководитель Финансового управления при наличии оснований принимает решение о необходимости проведения внеплановой выездной проверки (ревизии). Назначение внеплановой выездной проверки (ревизии) по указанному основанию оформляется приказом Финансового управления.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90430">
        <w:rPr>
          <w:rFonts w:ascii="Times New Roman" w:hAnsi="Times New Roman" w:cs="Times New Roman"/>
          <w:b/>
          <w:sz w:val="24"/>
          <w:szCs w:val="24"/>
          <w:lang w:eastAsia="en-US"/>
        </w:rPr>
        <w:t>Глава 9.</w:t>
      </w:r>
      <w:r w:rsidRPr="00790430">
        <w:rPr>
          <w:rFonts w:ascii="Times New Roman" w:hAnsi="Times New Roman" w:cs="Times New Roman"/>
          <w:b/>
          <w:sz w:val="24"/>
          <w:szCs w:val="24"/>
          <w:lang w:val="en-US" w:eastAsia="en-US"/>
        </w:rPr>
        <w:t> </w:t>
      </w:r>
      <w:r w:rsidRPr="00790430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Реализация результатов контрольных мероприятий </w:t>
      </w:r>
    </w:p>
    <w:p w:rsidR="000E679E" w:rsidRPr="00790430" w:rsidRDefault="000E679E" w:rsidP="006A7A5A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62.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 xml:space="preserve">При осуществлении контроля, предусмотренного </w:t>
      </w:r>
      <w:hyperlink w:anchor="P53" w:history="1">
        <w:r w:rsidRPr="00790430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Pr="00790430">
        <w:rPr>
          <w:rFonts w:ascii="Times New Roman" w:hAnsi="Times New Roman" w:cs="Times New Roman"/>
          <w:sz w:val="24"/>
          <w:szCs w:val="24"/>
        </w:rPr>
        <w:t>4 настоящих правил, Финансовое управление направляет на основании заключения по результатам выездной проверки, камеральной проверки, обследования: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>1) объекту контроля представление, содержащее информацию о выявленных бюджетных нарушениях, а также одно из следующих обязательных для исполнения в установленные в представлении сроки или в течение 30 календарных дней со дня его получения, если срок не указан, требований по каждому бюджетному нарушению: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>требование об устранении бюджетного нарушения и о принятии мер по устранению его причин и условий;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>требование о принятии мер по устранению причин и условий бюджетного нарушения в случае невозможности его устранения;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790430">
        <w:t xml:space="preserve">2) объекту контроля предписание в случае невозможности устранения либо </w:t>
      </w:r>
      <w:proofErr w:type="spellStart"/>
      <w:r w:rsidRPr="00790430">
        <w:t>неустранения</w:t>
      </w:r>
      <w:proofErr w:type="spellEnd"/>
      <w:r w:rsidRPr="00790430">
        <w:t xml:space="preserve"> в установленный в представлении срок бюджетного нарушения, содержащее обязательные для исполнения в установленные в предписании сроки требования о принятии мер по возмещению причиненного ущерба </w:t>
      </w:r>
      <w:proofErr w:type="spellStart"/>
      <w:r w:rsidRPr="00790430">
        <w:t>Таборинскому</w:t>
      </w:r>
      <w:proofErr w:type="spellEnd"/>
      <w:r w:rsidRPr="00790430">
        <w:t xml:space="preserve"> муниципальному району;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both"/>
      </w:pPr>
      <w:r w:rsidRPr="006A7A5A">
        <w:t xml:space="preserve">3) финансовому органу Таборинского муниципального района уведомление о применении бюджетных мер принуждения, обязательное к рассмотрению, содержащее сведения о выявленных бюджетных нарушениях, предусмотренных главой 30 Бюджетного кодекса Российской Федерации, и об объемах средств, использованных с указанными нарушениями, по каждому бюджетному нарушению (без учета объемов средств, использованных с этими бюджетными нарушениями и возмещенных в доход </w:t>
      </w:r>
      <w:r w:rsidRPr="006A7A5A">
        <w:lastRenderedPageBreak/>
        <w:t>бюджета Таборинского муниципального района до направления уведомления о применении бюджетных мер принуждения).</w:t>
      </w:r>
    </w:p>
    <w:p w:rsidR="000E679E" w:rsidRPr="006A7A5A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A5A">
        <w:rPr>
          <w:rFonts w:ascii="Times New Roman" w:hAnsi="Times New Roman" w:cs="Times New Roman"/>
          <w:sz w:val="24"/>
          <w:szCs w:val="24"/>
        </w:rPr>
        <w:t xml:space="preserve">63. Уведомление о применении бюджетных мер принуждения, указанное в подпункте 3 пункта 62 настоящих правил, направляется финансовому органу Таборинского муниципального района в случае </w:t>
      </w:r>
      <w:proofErr w:type="spellStart"/>
      <w:r w:rsidRPr="006A7A5A">
        <w:rPr>
          <w:rFonts w:ascii="Times New Roman" w:hAnsi="Times New Roman" w:cs="Times New Roman"/>
          <w:sz w:val="24"/>
          <w:szCs w:val="24"/>
        </w:rPr>
        <w:t>неустранения</w:t>
      </w:r>
      <w:proofErr w:type="spellEnd"/>
      <w:r w:rsidRPr="006A7A5A">
        <w:rPr>
          <w:rFonts w:ascii="Times New Roman" w:hAnsi="Times New Roman" w:cs="Times New Roman"/>
          <w:sz w:val="24"/>
          <w:szCs w:val="24"/>
        </w:rPr>
        <w:t xml:space="preserve"> бюджетного нарушения, предусмотренного главой 30 Бюджетного кодекса Российской Федерации и указанного в представлении, в срок, не превышающий 30 календарных дней со дня окончания срока исполнения представления.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A5A">
        <w:rPr>
          <w:rFonts w:ascii="Times New Roman" w:hAnsi="Times New Roman" w:cs="Times New Roman"/>
          <w:sz w:val="24"/>
          <w:szCs w:val="24"/>
        </w:rPr>
        <w:t>Копия такого уведомления направляется участнику бюджетного процесса, в отношении которого проводилась проверка (ревизия).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64. Представления и предписания в течение 30 календарных дней со дня утверждения заключения по результатам рассмотрения акта вручаются (направляются) представителю объекта контроля.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По решению Финансового управления срок исполнения представления и (или) предписания может быть продлен в порядке, предусмотренном федеральными стандартами внутреннего муниципального финансового контроля, но не более одного раза по обращению объекта контроля.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65. Отмена представлений и предписаний Финансового управления осуществляется в судебном и внесудебном порядке. Отмена представлений, предписаний во внесудебном порядке осуществляется руководителем Финансового управления по результатам рассмотрения жалоб на решения, действия (бездействие) должностных лиц Финансового управления.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66. Должностные лица, принимающие участие в контрольных мероприятиях, осуществляют контроль за исполнением объектами контроля представлений и предписаний. В случае неисполнения представления и (или) предписания Финансовое управление </w:t>
      </w:r>
      <w:r>
        <w:rPr>
          <w:rFonts w:ascii="Times New Roman" w:hAnsi="Times New Roman" w:cs="Times New Roman"/>
          <w:sz w:val="24"/>
          <w:szCs w:val="24"/>
        </w:rPr>
        <w:t xml:space="preserve">готовит материалы для применения мер </w:t>
      </w:r>
      <w:r w:rsidRPr="006A7A5A">
        <w:rPr>
          <w:rFonts w:ascii="Times New Roman" w:hAnsi="Times New Roman" w:cs="Times New Roman"/>
          <w:sz w:val="24"/>
          <w:szCs w:val="24"/>
        </w:rPr>
        <w:t>к лицу, не исполнившему такое представление и (или) предписание, мер ответственности в соответствии с законод</w:t>
      </w:r>
      <w:r>
        <w:rPr>
          <w:rFonts w:ascii="Times New Roman" w:hAnsi="Times New Roman" w:cs="Times New Roman"/>
          <w:sz w:val="24"/>
          <w:szCs w:val="24"/>
        </w:rPr>
        <w:t>ательством Российской Федерации.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67. В случае неисполнения предписания о возмещении причиненного </w:t>
      </w:r>
      <w:proofErr w:type="spellStart"/>
      <w:r w:rsidRPr="00790430">
        <w:rPr>
          <w:rFonts w:ascii="Times New Roman" w:hAnsi="Times New Roman" w:cs="Times New Roman"/>
          <w:sz w:val="24"/>
          <w:szCs w:val="24"/>
        </w:rPr>
        <w:t>Таборинскому</w:t>
      </w:r>
      <w:proofErr w:type="spellEnd"/>
      <w:r w:rsidRPr="00790430">
        <w:rPr>
          <w:rFonts w:ascii="Times New Roman" w:hAnsi="Times New Roman" w:cs="Times New Roman"/>
          <w:sz w:val="24"/>
          <w:szCs w:val="24"/>
        </w:rPr>
        <w:t xml:space="preserve"> муниципальному району ущерба Финансовое управление направляет в Администрацию Таборинского муниципального района материалы для подготовки искового заявления в суд о возмещении объектом контроля, должностными лицами которого допущено указанное нарушение, ущерба, причиненного </w:t>
      </w:r>
      <w:proofErr w:type="spellStart"/>
      <w:r w:rsidRPr="00790430">
        <w:rPr>
          <w:rFonts w:ascii="Times New Roman" w:hAnsi="Times New Roman" w:cs="Times New Roman"/>
          <w:sz w:val="24"/>
          <w:szCs w:val="24"/>
        </w:rPr>
        <w:t>Таборинскому</w:t>
      </w:r>
      <w:proofErr w:type="spellEnd"/>
      <w:r w:rsidRPr="00790430">
        <w:rPr>
          <w:rFonts w:ascii="Times New Roman" w:hAnsi="Times New Roman" w:cs="Times New Roman"/>
          <w:sz w:val="24"/>
          <w:szCs w:val="24"/>
        </w:rPr>
        <w:t xml:space="preserve"> муниципальному району.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68. При выявлении в ходе проведения контрольных мероприятий административных правонарушений должностные лица Финансового управления </w:t>
      </w:r>
      <w:r>
        <w:rPr>
          <w:rFonts w:ascii="Times New Roman" w:hAnsi="Times New Roman" w:cs="Times New Roman"/>
          <w:sz w:val="24"/>
          <w:szCs w:val="24"/>
        </w:rPr>
        <w:t>возбуждают дела</w:t>
      </w:r>
      <w:r w:rsidRPr="00790430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в порядке, установленном законодательством Российской Федерации об административных правонарушениях.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69. В случае выявления обстоятельств и фактов, свидетельствующих о признаках нарушений, относящихся к компетенции другого государственного органа (должностного лица), такие материалы направляются в соответствующие государственные органы (соответствующим должностным лицам) для рассмотрения в порядке, установленном законодательством Российской Федерации и законодательством Свердловской области.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70. Формы и требования к содержанию представлений, предписаний и уведомлений о применении бюджетных мер принуждения, иных документов, предусмотренных настоящими правилами, устанавливаются Финансовым управлением.</w:t>
      </w:r>
    </w:p>
    <w:p w:rsidR="000E679E" w:rsidRPr="00790430" w:rsidRDefault="000E679E" w:rsidP="006A7A5A">
      <w:pPr>
        <w:pStyle w:val="ConsPlusNorma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0E679E" w:rsidRPr="00790430" w:rsidRDefault="000E679E" w:rsidP="006A7A5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90430">
        <w:rPr>
          <w:b/>
        </w:rPr>
        <w:t xml:space="preserve">Глава 10. Требования к составлению и представлению отчетности о результатах контрольных мероприятий </w:t>
      </w:r>
    </w:p>
    <w:p w:rsidR="000E679E" w:rsidRPr="00790430" w:rsidRDefault="000E679E" w:rsidP="006A7A5A">
      <w:pPr>
        <w:widowControl w:val="0"/>
        <w:autoSpaceDE w:val="0"/>
        <w:autoSpaceDN w:val="0"/>
        <w:adjustRightInd w:val="0"/>
        <w:ind w:firstLine="709"/>
        <w:jc w:val="center"/>
      </w:pP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71. В целях раскрытия информации о полноте и своевременности выполнения плана контрольных мероприятий за отчетный календарный год, обеспечения эффективности деятельности по контролю, а также анализа информации о результатах проведения контрольных мероприятий Финансовое управление ежегодно составляет и </w:t>
      </w:r>
      <w:r w:rsidRPr="00790430">
        <w:rPr>
          <w:rFonts w:ascii="Times New Roman" w:hAnsi="Times New Roman" w:cs="Times New Roman"/>
          <w:sz w:val="24"/>
          <w:szCs w:val="24"/>
        </w:rPr>
        <w:lastRenderedPageBreak/>
        <w:t>представляет в Администрацию Таборинского муниципального района отчет о деятельности по контролю (далее – отчет Финансового управления).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72.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В состав отчета Финансового управления включаются формы отчетов о результатах проведения контрольных мероприятий (далее – единые формы отчетов) и пояснительная записка.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73.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К результатам контрольных мероприятий, подлежащих обязательному раскрытию в единых формах отчетов, относятся (если иное не установлено нормативными правовыми актами):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начисленные штрафы в количественном и денежном выражении по видам нарушений;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2)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количество материалов, направленных в правоохранительные органы, и сумма предполагаемого ущерба по видам нарушений;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3) количество представлений и предписаний и их исполнение в количественном и (или) денежном выражении, в том числе объем восстановленных (возмещенных) средств по предписаниям и представлениям;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4)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количество направленных и исполненных (неисполненных) уведомлений о применении бюджетных мер принуждения;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5)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 xml:space="preserve">объем проверенных средств </w:t>
      </w:r>
      <w:r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790430">
        <w:rPr>
          <w:rFonts w:ascii="Times New Roman" w:hAnsi="Times New Roman" w:cs="Times New Roman"/>
          <w:sz w:val="24"/>
          <w:szCs w:val="24"/>
        </w:rPr>
        <w:t>бюджета;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6)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количество поданных и (или) удовлетворенных жалоб (исков) на решения Финансового управления, а также на его действия (бездействие) в рамках осуществленной им деятельности по контролю.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74. В пояснительной записке приводятся сведения об основных направлениях деятельности по контролю Финансового управления, включая: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1)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 xml:space="preserve">количество должностных лиц, указанных в подпункте 2 пункта 6 настоящих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0430">
        <w:rPr>
          <w:rFonts w:ascii="Times New Roman" w:hAnsi="Times New Roman" w:cs="Times New Roman"/>
          <w:sz w:val="24"/>
          <w:szCs w:val="24"/>
        </w:rPr>
        <w:t>равил, осуществляющих деятельность по контролю;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 xml:space="preserve">2) меры по повышению квалификации должностных лиц, указанных в подпункте 2 пункта 6 настоящих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0430">
        <w:rPr>
          <w:rFonts w:ascii="Times New Roman" w:hAnsi="Times New Roman" w:cs="Times New Roman"/>
          <w:sz w:val="24"/>
          <w:szCs w:val="24"/>
        </w:rPr>
        <w:t>равил, обеспеченность ресурсами (трудовыми, материальными и финансовыми), основными фондами и их техническое состояние;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3)</w:t>
      </w:r>
      <w:r w:rsidRPr="007904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0430">
        <w:rPr>
          <w:rFonts w:ascii="Times New Roman" w:hAnsi="Times New Roman" w:cs="Times New Roman"/>
          <w:sz w:val="24"/>
          <w:szCs w:val="24"/>
        </w:rPr>
        <w:t>сведения о затратах на проведение контрольных мероприятий;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4) иную информацию о событиях, оказавших существенное влияние на осуществление деятельности по контролю, не нашедшую отражения в единых формах отчетов.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75. Отчет Финансового управления подписывается руководителем Финансового управления и направляется в Администрацию Таборинского муниципального района до 1 марта года, следующего за отчетным годом.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76. Результаты проведения контрольных мероприятий (заключение), проведенных в течение года размещаются на официальном сайте Администрации Таборинского муниципального района в информационно-телекоммуникационной сети «Интернет», а также в единой информационной системе в сфере закупок товаров, работ, услуг для обеспечения государственных и муниципальных нужд (далее – ЕИС) в порядке, установленном законодательством Российской Федерации.</w:t>
      </w:r>
    </w:p>
    <w:p w:rsidR="000E679E" w:rsidRPr="00790430" w:rsidRDefault="000E679E" w:rsidP="006A7A5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430">
        <w:rPr>
          <w:rFonts w:ascii="Times New Roman" w:hAnsi="Times New Roman" w:cs="Times New Roman"/>
          <w:sz w:val="24"/>
          <w:szCs w:val="24"/>
        </w:rPr>
        <w:t>77. Использование ЕИС, а также ведение документооборота в ЕИС осуществляется должностными лицами Финансового управления в соответствии с приказом Финансового управления.</w:t>
      </w:r>
    </w:p>
    <w:sectPr w:rsidR="000E679E" w:rsidRPr="00790430" w:rsidSect="005F55A8">
      <w:headerReference w:type="even" r:id="rId10"/>
      <w:headerReference w:type="default" r:id="rId11"/>
      <w:pgSz w:w="11906" w:h="16838" w:code="9"/>
      <w:pgMar w:top="851" w:right="851" w:bottom="851" w:left="1701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572" w:rsidRDefault="00895572">
      <w:r>
        <w:separator/>
      </w:r>
    </w:p>
  </w:endnote>
  <w:endnote w:type="continuationSeparator" w:id="0">
    <w:p w:rsidR="00895572" w:rsidRDefault="0089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572" w:rsidRDefault="00895572">
      <w:r>
        <w:separator/>
      </w:r>
    </w:p>
  </w:footnote>
  <w:footnote w:type="continuationSeparator" w:id="0">
    <w:p w:rsidR="00895572" w:rsidRDefault="0089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79E" w:rsidRDefault="000E679E" w:rsidP="00C27E12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E679E" w:rsidRDefault="000E679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79E" w:rsidRPr="00745E13" w:rsidRDefault="000E679E" w:rsidP="00C00A9B">
    <w:pPr>
      <w:pStyle w:val="aa"/>
      <w:framePr w:wrap="around" w:vAnchor="text" w:hAnchor="margin" w:xAlign="center" w:y="1"/>
      <w:rPr>
        <w:rStyle w:val="a9"/>
        <w:sz w:val="20"/>
        <w:szCs w:val="20"/>
      </w:rPr>
    </w:pPr>
    <w:r w:rsidRPr="00745E13">
      <w:rPr>
        <w:rStyle w:val="a9"/>
        <w:sz w:val="20"/>
        <w:szCs w:val="20"/>
      </w:rPr>
      <w:fldChar w:fldCharType="begin"/>
    </w:r>
    <w:r w:rsidRPr="00745E13">
      <w:rPr>
        <w:rStyle w:val="a9"/>
        <w:sz w:val="20"/>
        <w:szCs w:val="20"/>
      </w:rPr>
      <w:instrText xml:space="preserve">PAGE  </w:instrText>
    </w:r>
    <w:r w:rsidRPr="00745E13">
      <w:rPr>
        <w:rStyle w:val="a9"/>
        <w:sz w:val="20"/>
        <w:szCs w:val="20"/>
      </w:rPr>
      <w:fldChar w:fldCharType="separate"/>
    </w:r>
    <w:r>
      <w:rPr>
        <w:rStyle w:val="a9"/>
        <w:noProof/>
        <w:sz w:val="20"/>
        <w:szCs w:val="20"/>
      </w:rPr>
      <w:t>12</w:t>
    </w:r>
    <w:r w:rsidRPr="00745E13">
      <w:rPr>
        <w:rStyle w:val="a9"/>
        <w:sz w:val="20"/>
        <w:szCs w:val="20"/>
      </w:rPr>
      <w:fldChar w:fldCharType="end"/>
    </w:r>
  </w:p>
  <w:p w:rsidR="000E679E" w:rsidRPr="00745E13" w:rsidRDefault="000E679E">
    <w:pPr>
      <w:pStyle w:val="aa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in;height:3in" o:bullet="t">
        <v:imagedata r:id="rId1" o:title=""/>
      </v:shape>
    </w:pict>
  </w:numPicBullet>
  <w:numPicBullet w:numPicBulletId="1">
    <w:pict>
      <v:shape id="_x0000_i1045" type="#_x0000_t75" style="width:3in;height:3in" o:bullet="t">
        <v:imagedata r:id="rId2" o:title=""/>
      </v:shape>
    </w:pict>
  </w:numPicBullet>
  <w:abstractNum w:abstractNumId="0" w15:restartNumberingAfterBreak="0">
    <w:nsid w:val="02AC3A71"/>
    <w:multiLevelType w:val="hybridMultilevel"/>
    <w:tmpl w:val="A5125212"/>
    <w:lvl w:ilvl="0" w:tplc="050AA6AE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38B0"/>
    <w:multiLevelType w:val="hybridMultilevel"/>
    <w:tmpl w:val="F0DA6C6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1B291746"/>
    <w:multiLevelType w:val="hybridMultilevel"/>
    <w:tmpl w:val="D6563556"/>
    <w:lvl w:ilvl="0" w:tplc="92A8B1EA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0DD7E0E"/>
    <w:multiLevelType w:val="hybridMultilevel"/>
    <w:tmpl w:val="862233AC"/>
    <w:lvl w:ilvl="0" w:tplc="9EDA8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D54E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0804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E6CB4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1C4AD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7FA10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20ACC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4D0F5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37651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 w15:restartNumberingAfterBreak="0">
    <w:nsid w:val="21E63EA6"/>
    <w:multiLevelType w:val="hybridMultilevel"/>
    <w:tmpl w:val="56F2137A"/>
    <w:lvl w:ilvl="0" w:tplc="9C5AB704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5242016"/>
    <w:multiLevelType w:val="multilevel"/>
    <w:tmpl w:val="6752312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"/>
        </w:tabs>
        <w:ind w:left="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"/>
        </w:tabs>
        <w:ind w:left="5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"/>
        </w:tabs>
        <w:ind w:left="720" w:hanging="2160"/>
      </w:pPr>
      <w:rPr>
        <w:rFonts w:cs="Times New Roman" w:hint="default"/>
      </w:rPr>
    </w:lvl>
  </w:abstractNum>
  <w:abstractNum w:abstractNumId="6" w15:restartNumberingAfterBreak="0">
    <w:nsid w:val="25B42F70"/>
    <w:multiLevelType w:val="hybridMultilevel"/>
    <w:tmpl w:val="30208B7C"/>
    <w:lvl w:ilvl="0" w:tplc="5F407BC2">
      <w:start w:val="1"/>
      <w:numFmt w:val="decimal"/>
      <w:lvlText w:val="%1."/>
      <w:lvlJc w:val="left"/>
      <w:pPr>
        <w:ind w:left="1211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  <w:rPr>
        <w:rFonts w:cs="Times New Roman"/>
      </w:rPr>
    </w:lvl>
  </w:abstractNum>
  <w:abstractNum w:abstractNumId="7" w15:restartNumberingAfterBreak="0">
    <w:nsid w:val="28667AEF"/>
    <w:multiLevelType w:val="hybridMultilevel"/>
    <w:tmpl w:val="D1263D9C"/>
    <w:lvl w:ilvl="0" w:tplc="B89CEBA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2AD026B4"/>
    <w:multiLevelType w:val="multilevel"/>
    <w:tmpl w:val="0CA8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EB2426"/>
    <w:multiLevelType w:val="hybridMultilevel"/>
    <w:tmpl w:val="ACBC16F0"/>
    <w:lvl w:ilvl="0" w:tplc="6E90FF6C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4D57B28"/>
    <w:multiLevelType w:val="hybridMultilevel"/>
    <w:tmpl w:val="0E3096C4"/>
    <w:lvl w:ilvl="0" w:tplc="57C6B366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8AE2170"/>
    <w:multiLevelType w:val="multilevel"/>
    <w:tmpl w:val="D7A8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B527A6"/>
    <w:multiLevelType w:val="hybridMultilevel"/>
    <w:tmpl w:val="153E57BA"/>
    <w:lvl w:ilvl="0" w:tplc="07D0F164">
      <w:start w:val="1"/>
      <w:numFmt w:val="decimal"/>
      <w:lvlText w:val="%1."/>
      <w:lvlJc w:val="left"/>
      <w:pPr>
        <w:tabs>
          <w:tab w:val="num" w:pos="345"/>
        </w:tabs>
        <w:ind w:left="345" w:hanging="5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21D23B1"/>
    <w:multiLevelType w:val="hybridMultilevel"/>
    <w:tmpl w:val="1862A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9663D"/>
    <w:multiLevelType w:val="hybridMultilevel"/>
    <w:tmpl w:val="2954C796"/>
    <w:lvl w:ilvl="0" w:tplc="C938181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0CB3E85"/>
    <w:multiLevelType w:val="hybridMultilevel"/>
    <w:tmpl w:val="BE5094F6"/>
    <w:lvl w:ilvl="0" w:tplc="E9CCD99C">
      <w:start w:val="1"/>
      <w:numFmt w:val="decimal"/>
      <w:lvlText w:val="%1)"/>
      <w:lvlJc w:val="left"/>
      <w:pPr>
        <w:tabs>
          <w:tab w:val="num" w:pos="345"/>
        </w:tabs>
        <w:ind w:left="345" w:hanging="5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59C02DF"/>
    <w:multiLevelType w:val="multilevel"/>
    <w:tmpl w:val="C1A42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69075E"/>
    <w:multiLevelType w:val="hybridMultilevel"/>
    <w:tmpl w:val="0A221BAE"/>
    <w:lvl w:ilvl="0" w:tplc="4A8E7A4A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B032DEE"/>
    <w:multiLevelType w:val="multilevel"/>
    <w:tmpl w:val="95485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E44838"/>
    <w:multiLevelType w:val="hybridMultilevel"/>
    <w:tmpl w:val="8E0C0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37530E7"/>
    <w:multiLevelType w:val="hybridMultilevel"/>
    <w:tmpl w:val="836419C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3A43406"/>
    <w:multiLevelType w:val="hybridMultilevel"/>
    <w:tmpl w:val="025CE25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2" w15:restartNumberingAfterBreak="0">
    <w:nsid w:val="795200FB"/>
    <w:multiLevelType w:val="hybridMultilevel"/>
    <w:tmpl w:val="7F6CCF98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7BC056B6"/>
    <w:multiLevelType w:val="hybridMultilevel"/>
    <w:tmpl w:val="605AB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D783F44"/>
    <w:multiLevelType w:val="hybridMultilevel"/>
    <w:tmpl w:val="C0FAF058"/>
    <w:lvl w:ilvl="0" w:tplc="00868FD0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/>
        <w:color w:val="auto"/>
        <w:sz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E223DC2"/>
    <w:multiLevelType w:val="hybridMultilevel"/>
    <w:tmpl w:val="0E4E09C2"/>
    <w:lvl w:ilvl="0" w:tplc="0419000F">
      <w:start w:val="1"/>
      <w:numFmt w:val="decimal"/>
      <w:lvlText w:val="%1."/>
      <w:lvlJc w:val="left"/>
      <w:pPr>
        <w:tabs>
          <w:tab w:val="num" w:pos="1424"/>
        </w:tabs>
        <w:ind w:left="1424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4"/>
        </w:tabs>
        <w:ind w:left="2144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4"/>
        </w:tabs>
        <w:ind w:left="3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4"/>
        </w:tabs>
        <w:ind w:left="4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4"/>
        </w:tabs>
        <w:ind w:left="5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4"/>
        </w:tabs>
        <w:ind w:left="5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4"/>
        </w:tabs>
        <w:ind w:left="6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4"/>
        </w:tabs>
        <w:ind w:left="7184" w:hanging="180"/>
      </w:pPr>
      <w:rPr>
        <w:rFonts w:cs="Times New Roman"/>
      </w:rPr>
    </w:lvl>
  </w:abstractNum>
  <w:num w:numId="1">
    <w:abstractNumId w:val="3"/>
  </w:num>
  <w:num w:numId="2">
    <w:abstractNumId w:val="20"/>
  </w:num>
  <w:num w:numId="3">
    <w:abstractNumId w:val="8"/>
  </w:num>
  <w:num w:numId="4">
    <w:abstractNumId w:val="18"/>
  </w:num>
  <w:num w:numId="5">
    <w:abstractNumId w:val="16"/>
  </w:num>
  <w:num w:numId="6">
    <w:abstractNumId w:val="7"/>
  </w:num>
  <w:num w:numId="7">
    <w:abstractNumId w:val="1"/>
  </w:num>
  <w:num w:numId="8">
    <w:abstractNumId w:val="22"/>
  </w:num>
  <w:num w:numId="9">
    <w:abstractNumId w:val="21"/>
  </w:num>
  <w:num w:numId="10">
    <w:abstractNumId w:val="4"/>
  </w:num>
  <w:num w:numId="11">
    <w:abstractNumId w:val="9"/>
  </w:num>
  <w:num w:numId="12">
    <w:abstractNumId w:val="2"/>
  </w:num>
  <w:num w:numId="13">
    <w:abstractNumId w:val="24"/>
  </w:num>
  <w:num w:numId="14">
    <w:abstractNumId w:val="10"/>
  </w:num>
  <w:num w:numId="15">
    <w:abstractNumId w:val="0"/>
  </w:num>
  <w:num w:numId="16">
    <w:abstractNumId w:val="25"/>
  </w:num>
  <w:num w:numId="17">
    <w:abstractNumId w:val="13"/>
  </w:num>
  <w:num w:numId="18">
    <w:abstractNumId w:val="11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6"/>
  </w:num>
  <w:num w:numId="26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78BE"/>
    <w:rsid w:val="000056DB"/>
    <w:rsid w:val="000070A8"/>
    <w:rsid w:val="00010535"/>
    <w:rsid w:val="0001206D"/>
    <w:rsid w:val="00014049"/>
    <w:rsid w:val="00014B8F"/>
    <w:rsid w:val="0002034A"/>
    <w:rsid w:val="00022B2C"/>
    <w:rsid w:val="000236E1"/>
    <w:rsid w:val="0002670A"/>
    <w:rsid w:val="00026FE5"/>
    <w:rsid w:val="000356CD"/>
    <w:rsid w:val="00035893"/>
    <w:rsid w:val="00035AB7"/>
    <w:rsid w:val="0003606E"/>
    <w:rsid w:val="000360C2"/>
    <w:rsid w:val="00036A35"/>
    <w:rsid w:val="00036ED3"/>
    <w:rsid w:val="00044767"/>
    <w:rsid w:val="00050226"/>
    <w:rsid w:val="000513B2"/>
    <w:rsid w:val="00051442"/>
    <w:rsid w:val="00053F4D"/>
    <w:rsid w:val="00054C97"/>
    <w:rsid w:val="00055D32"/>
    <w:rsid w:val="000568B2"/>
    <w:rsid w:val="0006080B"/>
    <w:rsid w:val="00060881"/>
    <w:rsid w:val="00062C6F"/>
    <w:rsid w:val="00073300"/>
    <w:rsid w:val="0007398B"/>
    <w:rsid w:val="000741A8"/>
    <w:rsid w:val="00074A08"/>
    <w:rsid w:val="0007553D"/>
    <w:rsid w:val="00076BAC"/>
    <w:rsid w:val="00085376"/>
    <w:rsid w:val="00086A03"/>
    <w:rsid w:val="00092C9C"/>
    <w:rsid w:val="000A3737"/>
    <w:rsid w:val="000A575A"/>
    <w:rsid w:val="000A6C4B"/>
    <w:rsid w:val="000B057F"/>
    <w:rsid w:val="000B26DD"/>
    <w:rsid w:val="000C0337"/>
    <w:rsid w:val="000C447E"/>
    <w:rsid w:val="000C513C"/>
    <w:rsid w:val="000D1D30"/>
    <w:rsid w:val="000D7E6B"/>
    <w:rsid w:val="000E316B"/>
    <w:rsid w:val="000E608B"/>
    <w:rsid w:val="000E679E"/>
    <w:rsid w:val="000E6A85"/>
    <w:rsid w:val="000E7812"/>
    <w:rsid w:val="000E7993"/>
    <w:rsid w:val="000E7B3C"/>
    <w:rsid w:val="000F037F"/>
    <w:rsid w:val="000F4907"/>
    <w:rsid w:val="00103F60"/>
    <w:rsid w:val="00104CAB"/>
    <w:rsid w:val="0010662B"/>
    <w:rsid w:val="00107DF1"/>
    <w:rsid w:val="00107F43"/>
    <w:rsid w:val="00110EDB"/>
    <w:rsid w:val="00120D99"/>
    <w:rsid w:val="001225D9"/>
    <w:rsid w:val="00122DB3"/>
    <w:rsid w:val="00125464"/>
    <w:rsid w:val="00125677"/>
    <w:rsid w:val="00133D47"/>
    <w:rsid w:val="001402D9"/>
    <w:rsid w:val="001428C1"/>
    <w:rsid w:val="0014367D"/>
    <w:rsid w:val="00146112"/>
    <w:rsid w:val="00146569"/>
    <w:rsid w:val="00146D31"/>
    <w:rsid w:val="001551A1"/>
    <w:rsid w:val="001566B4"/>
    <w:rsid w:val="00161E81"/>
    <w:rsid w:val="00162001"/>
    <w:rsid w:val="00163380"/>
    <w:rsid w:val="001646C4"/>
    <w:rsid w:val="00165D5C"/>
    <w:rsid w:val="00167083"/>
    <w:rsid w:val="00173A98"/>
    <w:rsid w:val="00183943"/>
    <w:rsid w:val="00185354"/>
    <w:rsid w:val="0019145D"/>
    <w:rsid w:val="00191ADE"/>
    <w:rsid w:val="00191D22"/>
    <w:rsid w:val="00195194"/>
    <w:rsid w:val="001954B7"/>
    <w:rsid w:val="00196F72"/>
    <w:rsid w:val="001A1A23"/>
    <w:rsid w:val="001A2EF9"/>
    <w:rsid w:val="001A622B"/>
    <w:rsid w:val="001B08D7"/>
    <w:rsid w:val="001C504B"/>
    <w:rsid w:val="001D13FE"/>
    <w:rsid w:val="001D205D"/>
    <w:rsid w:val="001E170D"/>
    <w:rsid w:val="001E2881"/>
    <w:rsid w:val="001E3BFC"/>
    <w:rsid w:val="001E50B8"/>
    <w:rsid w:val="001F0850"/>
    <w:rsid w:val="001F0B26"/>
    <w:rsid w:val="001F0D02"/>
    <w:rsid w:val="001F4FD5"/>
    <w:rsid w:val="001F5E1A"/>
    <w:rsid w:val="001F784C"/>
    <w:rsid w:val="0020267A"/>
    <w:rsid w:val="00203C23"/>
    <w:rsid w:val="00207A16"/>
    <w:rsid w:val="00212D99"/>
    <w:rsid w:val="00213049"/>
    <w:rsid w:val="0021389E"/>
    <w:rsid w:val="00215130"/>
    <w:rsid w:val="002151C8"/>
    <w:rsid w:val="00216FF8"/>
    <w:rsid w:val="00224221"/>
    <w:rsid w:val="0022441B"/>
    <w:rsid w:val="0023028D"/>
    <w:rsid w:val="00231DD7"/>
    <w:rsid w:val="0023689E"/>
    <w:rsid w:val="00236B33"/>
    <w:rsid w:val="00241A34"/>
    <w:rsid w:val="00241F1A"/>
    <w:rsid w:val="00246BC1"/>
    <w:rsid w:val="00264F8B"/>
    <w:rsid w:val="00266C4C"/>
    <w:rsid w:val="00273BF6"/>
    <w:rsid w:val="0028074C"/>
    <w:rsid w:val="00281E0A"/>
    <w:rsid w:val="00282C51"/>
    <w:rsid w:val="00283F38"/>
    <w:rsid w:val="00284066"/>
    <w:rsid w:val="0028782A"/>
    <w:rsid w:val="00290C0E"/>
    <w:rsid w:val="00291373"/>
    <w:rsid w:val="00294E45"/>
    <w:rsid w:val="002954D3"/>
    <w:rsid w:val="00297B45"/>
    <w:rsid w:val="002A364F"/>
    <w:rsid w:val="002A4036"/>
    <w:rsid w:val="002A62DA"/>
    <w:rsid w:val="002B0FC7"/>
    <w:rsid w:val="002B477C"/>
    <w:rsid w:val="002B65C3"/>
    <w:rsid w:val="002C26EE"/>
    <w:rsid w:val="002D2560"/>
    <w:rsid w:val="002D32B8"/>
    <w:rsid w:val="002D3C7C"/>
    <w:rsid w:val="002D489D"/>
    <w:rsid w:val="002D77E8"/>
    <w:rsid w:val="002E5128"/>
    <w:rsid w:val="002E5518"/>
    <w:rsid w:val="002E5A38"/>
    <w:rsid w:val="002F18EF"/>
    <w:rsid w:val="002F6874"/>
    <w:rsid w:val="00300B29"/>
    <w:rsid w:val="00300B62"/>
    <w:rsid w:val="003041E7"/>
    <w:rsid w:val="00312069"/>
    <w:rsid w:val="00312249"/>
    <w:rsid w:val="0031628A"/>
    <w:rsid w:val="003222DC"/>
    <w:rsid w:val="003232ED"/>
    <w:rsid w:val="00324FBB"/>
    <w:rsid w:val="00325F34"/>
    <w:rsid w:val="0032713F"/>
    <w:rsid w:val="003302A3"/>
    <w:rsid w:val="003340B7"/>
    <w:rsid w:val="00334251"/>
    <w:rsid w:val="003370D6"/>
    <w:rsid w:val="00340C0F"/>
    <w:rsid w:val="003469A5"/>
    <w:rsid w:val="00346A67"/>
    <w:rsid w:val="00353BFD"/>
    <w:rsid w:val="0036207E"/>
    <w:rsid w:val="00362BDB"/>
    <w:rsid w:val="0036492F"/>
    <w:rsid w:val="00371636"/>
    <w:rsid w:val="003738B4"/>
    <w:rsid w:val="00373E02"/>
    <w:rsid w:val="003777DA"/>
    <w:rsid w:val="0038012A"/>
    <w:rsid w:val="0038505B"/>
    <w:rsid w:val="00393592"/>
    <w:rsid w:val="00394640"/>
    <w:rsid w:val="00396501"/>
    <w:rsid w:val="003A05A7"/>
    <w:rsid w:val="003A1F34"/>
    <w:rsid w:val="003A24B7"/>
    <w:rsid w:val="003B2FA9"/>
    <w:rsid w:val="003B36A1"/>
    <w:rsid w:val="003B5C81"/>
    <w:rsid w:val="003C5A22"/>
    <w:rsid w:val="003D33F9"/>
    <w:rsid w:val="003E4123"/>
    <w:rsid w:val="003E62FE"/>
    <w:rsid w:val="003E643B"/>
    <w:rsid w:val="003E6550"/>
    <w:rsid w:val="003F4D84"/>
    <w:rsid w:val="00400717"/>
    <w:rsid w:val="00402F47"/>
    <w:rsid w:val="00405362"/>
    <w:rsid w:val="004123DB"/>
    <w:rsid w:val="004142E5"/>
    <w:rsid w:val="004161F9"/>
    <w:rsid w:val="00417DBA"/>
    <w:rsid w:val="0042273D"/>
    <w:rsid w:val="00424276"/>
    <w:rsid w:val="004242FD"/>
    <w:rsid w:val="00426CB8"/>
    <w:rsid w:val="00426E41"/>
    <w:rsid w:val="00427FE7"/>
    <w:rsid w:val="00430BDF"/>
    <w:rsid w:val="004311CF"/>
    <w:rsid w:val="0043532E"/>
    <w:rsid w:val="004360B9"/>
    <w:rsid w:val="00443A7F"/>
    <w:rsid w:val="00443E81"/>
    <w:rsid w:val="00451574"/>
    <w:rsid w:val="00455739"/>
    <w:rsid w:val="0045584A"/>
    <w:rsid w:val="0046345A"/>
    <w:rsid w:val="004638BE"/>
    <w:rsid w:val="00473AA6"/>
    <w:rsid w:val="00474287"/>
    <w:rsid w:val="0047509B"/>
    <w:rsid w:val="0047536A"/>
    <w:rsid w:val="0048152A"/>
    <w:rsid w:val="00486B6E"/>
    <w:rsid w:val="00490F1E"/>
    <w:rsid w:val="00496BD5"/>
    <w:rsid w:val="004A264E"/>
    <w:rsid w:val="004B0C31"/>
    <w:rsid w:val="004B26E7"/>
    <w:rsid w:val="004B40C1"/>
    <w:rsid w:val="004C0856"/>
    <w:rsid w:val="004C58F6"/>
    <w:rsid w:val="004C6777"/>
    <w:rsid w:val="004C6BA7"/>
    <w:rsid w:val="004D101E"/>
    <w:rsid w:val="004D62B2"/>
    <w:rsid w:val="004E286B"/>
    <w:rsid w:val="004F2B4C"/>
    <w:rsid w:val="004F330D"/>
    <w:rsid w:val="004F4C7C"/>
    <w:rsid w:val="004F5AF6"/>
    <w:rsid w:val="004F5FAC"/>
    <w:rsid w:val="004F6A1C"/>
    <w:rsid w:val="00501ED6"/>
    <w:rsid w:val="0050363E"/>
    <w:rsid w:val="00504E8C"/>
    <w:rsid w:val="00511C52"/>
    <w:rsid w:val="00513EBF"/>
    <w:rsid w:val="00520782"/>
    <w:rsid w:val="00521380"/>
    <w:rsid w:val="00526A5A"/>
    <w:rsid w:val="00531D5B"/>
    <w:rsid w:val="00551CF7"/>
    <w:rsid w:val="00554E70"/>
    <w:rsid w:val="00557CB8"/>
    <w:rsid w:val="0056421B"/>
    <w:rsid w:val="005645B7"/>
    <w:rsid w:val="00564C1E"/>
    <w:rsid w:val="00565D43"/>
    <w:rsid w:val="00565D53"/>
    <w:rsid w:val="0057328E"/>
    <w:rsid w:val="00580859"/>
    <w:rsid w:val="005961F6"/>
    <w:rsid w:val="00597B4D"/>
    <w:rsid w:val="00597E14"/>
    <w:rsid w:val="005A68BE"/>
    <w:rsid w:val="005B084C"/>
    <w:rsid w:val="005B1582"/>
    <w:rsid w:val="005B6F42"/>
    <w:rsid w:val="005D2A79"/>
    <w:rsid w:val="005D2BB2"/>
    <w:rsid w:val="005D6C29"/>
    <w:rsid w:val="005E0E5F"/>
    <w:rsid w:val="005E1BED"/>
    <w:rsid w:val="005E33A1"/>
    <w:rsid w:val="005E48ED"/>
    <w:rsid w:val="005E6773"/>
    <w:rsid w:val="005F09CB"/>
    <w:rsid w:val="005F13E5"/>
    <w:rsid w:val="005F1EB6"/>
    <w:rsid w:val="005F55A8"/>
    <w:rsid w:val="005F575D"/>
    <w:rsid w:val="00600183"/>
    <w:rsid w:val="00601676"/>
    <w:rsid w:val="0060397C"/>
    <w:rsid w:val="00614299"/>
    <w:rsid w:val="00631FF5"/>
    <w:rsid w:val="00634160"/>
    <w:rsid w:val="00646392"/>
    <w:rsid w:val="006509AD"/>
    <w:rsid w:val="00651E4E"/>
    <w:rsid w:val="0066103F"/>
    <w:rsid w:val="00662B99"/>
    <w:rsid w:val="00663305"/>
    <w:rsid w:val="00663E75"/>
    <w:rsid w:val="00664407"/>
    <w:rsid w:val="00664F4A"/>
    <w:rsid w:val="006651C6"/>
    <w:rsid w:val="0067125B"/>
    <w:rsid w:val="00672D0F"/>
    <w:rsid w:val="00676044"/>
    <w:rsid w:val="00676852"/>
    <w:rsid w:val="00683D32"/>
    <w:rsid w:val="0068732F"/>
    <w:rsid w:val="00692F8D"/>
    <w:rsid w:val="00694E80"/>
    <w:rsid w:val="00696412"/>
    <w:rsid w:val="006A0379"/>
    <w:rsid w:val="006A3FB1"/>
    <w:rsid w:val="006A78C8"/>
    <w:rsid w:val="006A7A5A"/>
    <w:rsid w:val="006B1138"/>
    <w:rsid w:val="006B52E6"/>
    <w:rsid w:val="006B5BFC"/>
    <w:rsid w:val="006B6BD7"/>
    <w:rsid w:val="006C48DB"/>
    <w:rsid w:val="006C6BCF"/>
    <w:rsid w:val="006C7B70"/>
    <w:rsid w:val="006D21D9"/>
    <w:rsid w:val="006E0256"/>
    <w:rsid w:val="006E11A9"/>
    <w:rsid w:val="006E6C1D"/>
    <w:rsid w:val="006F33EA"/>
    <w:rsid w:val="006F462A"/>
    <w:rsid w:val="006F710E"/>
    <w:rsid w:val="006F711C"/>
    <w:rsid w:val="00702F0C"/>
    <w:rsid w:val="007047E5"/>
    <w:rsid w:val="00724C93"/>
    <w:rsid w:val="00725A81"/>
    <w:rsid w:val="00726625"/>
    <w:rsid w:val="00733454"/>
    <w:rsid w:val="007339A5"/>
    <w:rsid w:val="00734829"/>
    <w:rsid w:val="00741730"/>
    <w:rsid w:val="0074405C"/>
    <w:rsid w:val="00745DA4"/>
    <w:rsid w:val="00745E13"/>
    <w:rsid w:val="00745E5C"/>
    <w:rsid w:val="00750E49"/>
    <w:rsid w:val="00753CAF"/>
    <w:rsid w:val="007605FF"/>
    <w:rsid w:val="00764109"/>
    <w:rsid w:val="00767249"/>
    <w:rsid w:val="007707C1"/>
    <w:rsid w:val="00770D0D"/>
    <w:rsid w:val="00772468"/>
    <w:rsid w:val="00774F09"/>
    <w:rsid w:val="00776CF6"/>
    <w:rsid w:val="007814F5"/>
    <w:rsid w:val="0078356D"/>
    <w:rsid w:val="00790430"/>
    <w:rsid w:val="00791AC7"/>
    <w:rsid w:val="00793CD2"/>
    <w:rsid w:val="00795976"/>
    <w:rsid w:val="007A25BD"/>
    <w:rsid w:val="007A4381"/>
    <w:rsid w:val="007B34A8"/>
    <w:rsid w:val="007B3571"/>
    <w:rsid w:val="007B6FCE"/>
    <w:rsid w:val="007B7EA2"/>
    <w:rsid w:val="007C1825"/>
    <w:rsid w:val="007C45B4"/>
    <w:rsid w:val="007C4D40"/>
    <w:rsid w:val="007D25BB"/>
    <w:rsid w:val="007D3E83"/>
    <w:rsid w:val="007D6BD8"/>
    <w:rsid w:val="007E1541"/>
    <w:rsid w:val="007E3A35"/>
    <w:rsid w:val="007E5A5A"/>
    <w:rsid w:val="007F04A4"/>
    <w:rsid w:val="007F0973"/>
    <w:rsid w:val="007F3519"/>
    <w:rsid w:val="007F48FF"/>
    <w:rsid w:val="007F4E1C"/>
    <w:rsid w:val="00802392"/>
    <w:rsid w:val="00804C4A"/>
    <w:rsid w:val="00806116"/>
    <w:rsid w:val="008065A7"/>
    <w:rsid w:val="00814030"/>
    <w:rsid w:val="00815409"/>
    <w:rsid w:val="00815613"/>
    <w:rsid w:val="00817D6F"/>
    <w:rsid w:val="00820BBF"/>
    <w:rsid w:val="00825FE5"/>
    <w:rsid w:val="008264A1"/>
    <w:rsid w:val="0082668C"/>
    <w:rsid w:val="00837319"/>
    <w:rsid w:val="00842089"/>
    <w:rsid w:val="00844D15"/>
    <w:rsid w:val="008461F9"/>
    <w:rsid w:val="008479BE"/>
    <w:rsid w:val="00847E2F"/>
    <w:rsid w:val="0085230A"/>
    <w:rsid w:val="00852EE4"/>
    <w:rsid w:val="00853463"/>
    <w:rsid w:val="00862317"/>
    <w:rsid w:val="008626B8"/>
    <w:rsid w:val="00863E65"/>
    <w:rsid w:val="00864F4E"/>
    <w:rsid w:val="0086531B"/>
    <w:rsid w:val="0086576B"/>
    <w:rsid w:val="008660CE"/>
    <w:rsid w:val="008677CF"/>
    <w:rsid w:val="008731A9"/>
    <w:rsid w:val="00876C4D"/>
    <w:rsid w:val="008801B2"/>
    <w:rsid w:val="008822E5"/>
    <w:rsid w:val="00883B27"/>
    <w:rsid w:val="00883CD7"/>
    <w:rsid w:val="00885139"/>
    <w:rsid w:val="0089035D"/>
    <w:rsid w:val="00890E70"/>
    <w:rsid w:val="00895572"/>
    <w:rsid w:val="00896BF9"/>
    <w:rsid w:val="008978BE"/>
    <w:rsid w:val="008A215A"/>
    <w:rsid w:val="008A53FB"/>
    <w:rsid w:val="008C3656"/>
    <w:rsid w:val="008C60EB"/>
    <w:rsid w:val="008C64B4"/>
    <w:rsid w:val="008C705E"/>
    <w:rsid w:val="008D1F9B"/>
    <w:rsid w:val="008D2EAA"/>
    <w:rsid w:val="008D77E5"/>
    <w:rsid w:val="008E3CF8"/>
    <w:rsid w:val="008E5EF2"/>
    <w:rsid w:val="008E634C"/>
    <w:rsid w:val="008E66BB"/>
    <w:rsid w:val="008F0289"/>
    <w:rsid w:val="008F491D"/>
    <w:rsid w:val="008F4C8C"/>
    <w:rsid w:val="00901B80"/>
    <w:rsid w:val="00903FEA"/>
    <w:rsid w:val="00907339"/>
    <w:rsid w:val="00910FE3"/>
    <w:rsid w:val="00912396"/>
    <w:rsid w:val="00917664"/>
    <w:rsid w:val="009217B5"/>
    <w:rsid w:val="0093278D"/>
    <w:rsid w:val="00933EF4"/>
    <w:rsid w:val="00934F6F"/>
    <w:rsid w:val="00947C6C"/>
    <w:rsid w:val="00951509"/>
    <w:rsid w:val="00957E74"/>
    <w:rsid w:val="009635A6"/>
    <w:rsid w:val="0096631B"/>
    <w:rsid w:val="009674FD"/>
    <w:rsid w:val="00970A8A"/>
    <w:rsid w:val="00976043"/>
    <w:rsid w:val="00976D60"/>
    <w:rsid w:val="00980B78"/>
    <w:rsid w:val="00985833"/>
    <w:rsid w:val="009872A9"/>
    <w:rsid w:val="0099193B"/>
    <w:rsid w:val="00993AE2"/>
    <w:rsid w:val="009A157A"/>
    <w:rsid w:val="009A4C5E"/>
    <w:rsid w:val="009A6E2B"/>
    <w:rsid w:val="009A749E"/>
    <w:rsid w:val="009A768C"/>
    <w:rsid w:val="009C741B"/>
    <w:rsid w:val="009D22C3"/>
    <w:rsid w:val="009D25A1"/>
    <w:rsid w:val="009D4FB3"/>
    <w:rsid w:val="009D7D78"/>
    <w:rsid w:val="009E069F"/>
    <w:rsid w:val="009E56F7"/>
    <w:rsid w:val="009E787A"/>
    <w:rsid w:val="009F5C38"/>
    <w:rsid w:val="009F6CD0"/>
    <w:rsid w:val="00A0233A"/>
    <w:rsid w:val="00A03D3F"/>
    <w:rsid w:val="00A04B39"/>
    <w:rsid w:val="00A0624A"/>
    <w:rsid w:val="00A103E4"/>
    <w:rsid w:val="00A10922"/>
    <w:rsid w:val="00A10999"/>
    <w:rsid w:val="00A123D6"/>
    <w:rsid w:val="00A233EF"/>
    <w:rsid w:val="00A26F11"/>
    <w:rsid w:val="00A27E18"/>
    <w:rsid w:val="00A35479"/>
    <w:rsid w:val="00A375AC"/>
    <w:rsid w:val="00A376A8"/>
    <w:rsid w:val="00A40439"/>
    <w:rsid w:val="00A44418"/>
    <w:rsid w:val="00A444AC"/>
    <w:rsid w:val="00A4671D"/>
    <w:rsid w:val="00A50709"/>
    <w:rsid w:val="00A511F0"/>
    <w:rsid w:val="00A51265"/>
    <w:rsid w:val="00A616DB"/>
    <w:rsid w:val="00A64BD4"/>
    <w:rsid w:val="00A677DF"/>
    <w:rsid w:val="00A7470E"/>
    <w:rsid w:val="00A75935"/>
    <w:rsid w:val="00A75D91"/>
    <w:rsid w:val="00A77D5C"/>
    <w:rsid w:val="00A831CC"/>
    <w:rsid w:val="00A90ED9"/>
    <w:rsid w:val="00AA072E"/>
    <w:rsid w:val="00AA0B17"/>
    <w:rsid w:val="00AA2E2E"/>
    <w:rsid w:val="00AB236B"/>
    <w:rsid w:val="00AB3DC5"/>
    <w:rsid w:val="00AB58CD"/>
    <w:rsid w:val="00AC01C1"/>
    <w:rsid w:val="00AC2AC5"/>
    <w:rsid w:val="00AC39D6"/>
    <w:rsid w:val="00AC5D6C"/>
    <w:rsid w:val="00AC682C"/>
    <w:rsid w:val="00AD0703"/>
    <w:rsid w:val="00AD2A17"/>
    <w:rsid w:val="00AD7ECA"/>
    <w:rsid w:val="00AE23D6"/>
    <w:rsid w:val="00AE6031"/>
    <w:rsid w:val="00AF0160"/>
    <w:rsid w:val="00AF484E"/>
    <w:rsid w:val="00AF5AB5"/>
    <w:rsid w:val="00AF7E19"/>
    <w:rsid w:val="00B00DF8"/>
    <w:rsid w:val="00B02ACB"/>
    <w:rsid w:val="00B13930"/>
    <w:rsid w:val="00B167A0"/>
    <w:rsid w:val="00B2043F"/>
    <w:rsid w:val="00B211B4"/>
    <w:rsid w:val="00B21CA1"/>
    <w:rsid w:val="00B2426E"/>
    <w:rsid w:val="00B24B34"/>
    <w:rsid w:val="00B24DD2"/>
    <w:rsid w:val="00B3107F"/>
    <w:rsid w:val="00B36924"/>
    <w:rsid w:val="00B36DC9"/>
    <w:rsid w:val="00B37D20"/>
    <w:rsid w:val="00B52442"/>
    <w:rsid w:val="00B563C0"/>
    <w:rsid w:val="00B56538"/>
    <w:rsid w:val="00B57F88"/>
    <w:rsid w:val="00B604D5"/>
    <w:rsid w:val="00B64A1E"/>
    <w:rsid w:val="00B67E8E"/>
    <w:rsid w:val="00B719EF"/>
    <w:rsid w:val="00B7250E"/>
    <w:rsid w:val="00B8025F"/>
    <w:rsid w:val="00B82E70"/>
    <w:rsid w:val="00B8369D"/>
    <w:rsid w:val="00B83B36"/>
    <w:rsid w:val="00B852A1"/>
    <w:rsid w:val="00B85B37"/>
    <w:rsid w:val="00B860EC"/>
    <w:rsid w:val="00B90FC8"/>
    <w:rsid w:val="00B91836"/>
    <w:rsid w:val="00BA02A5"/>
    <w:rsid w:val="00BA0B11"/>
    <w:rsid w:val="00BA2147"/>
    <w:rsid w:val="00BA58EC"/>
    <w:rsid w:val="00BB1384"/>
    <w:rsid w:val="00BB5A7E"/>
    <w:rsid w:val="00BC6564"/>
    <w:rsid w:val="00BC7DA2"/>
    <w:rsid w:val="00BD592C"/>
    <w:rsid w:val="00BF4B6B"/>
    <w:rsid w:val="00BF69D4"/>
    <w:rsid w:val="00C00A9B"/>
    <w:rsid w:val="00C072B7"/>
    <w:rsid w:val="00C07A8B"/>
    <w:rsid w:val="00C11284"/>
    <w:rsid w:val="00C1297B"/>
    <w:rsid w:val="00C148EC"/>
    <w:rsid w:val="00C226DF"/>
    <w:rsid w:val="00C27203"/>
    <w:rsid w:val="00C27E12"/>
    <w:rsid w:val="00C303E0"/>
    <w:rsid w:val="00C314D2"/>
    <w:rsid w:val="00C41AA1"/>
    <w:rsid w:val="00C45591"/>
    <w:rsid w:val="00C45F8F"/>
    <w:rsid w:val="00C47098"/>
    <w:rsid w:val="00C47E5A"/>
    <w:rsid w:val="00C52740"/>
    <w:rsid w:val="00C57C43"/>
    <w:rsid w:val="00C60AA7"/>
    <w:rsid w:val="00C63EAC"/>
    <w:rsid w:val="00C66D7E"/>
    <w:rsid w:val="00C70C42"/>
    <w:rsid w:val="00C74993"/>
    <w:rsid w:val="00C879E7"/>
    <w:rsid w:val="00C9389A"/>
    <w:rsid w:val="00C9540F"/>
    <w:rsid w:val="00C95ECF"/>
    <w:rsid w:val="00C9738F"/>
    <w:rsid w:val="00C97605"/>
    <w:rsid w:val="00CB1449"/>
    <w:rsid w:val="00CB40E1"/>
    <w:rsid w:val="00CB72EA"/>
    <w:rsid w:val="00CC0190"/>
    <w:rsid w:val="00CC31C6"/>
    <w:rsid w:val="00CC3C45"/>
    <w:rsid w:val="00CC478D"/>
    <w:rsid w:val="00CC6C48"/>
    <w:rsid w:val="00CC7894"/>
    <w:rsid w:val="00CD0576"/>
    <w:rsid w:val="00CD2B6A"/>
    <w:rsid w:val="00CD3B4C"/>
    <w:rsid w:val="00CD45C2"/>
    <w:rsid w:val="00CD4695"/>
    <w:rsid w:val="00CD6A6B"/>
    <w:rsid w:val="00CE3EAB"/>
    <w:rsid w:val="00CE4D72"/>
    <w:rsid w:val="00CE538E"/>
    <w:rsid w:val="00CE53D5"/>
    <w:rsid w:val="00CE5D10"/>
    <w:rsid w:val="00CF2304"/>
    <w:rsid w:val="00CF2313"/>
    <w:rsid w:val="00CF400C"/>
    <w:rsid w:val="00CF4798"/>
    <w:rsid w:val="00CF49D7"/>
    <w:rsid w:val="00CF703F"/>
    <w:rsid w:val="00D03BB6"/>
    <w:rsid w:val="00D03F71"/>
    <w:rsid w:val="00D07C90"/>
    <w:rsid w:val="00D13385"/>
    <w:rsid w:val="00D137F5"/>
    <w:rsid w:val="00D20911"/>
    <w:rsid w:val="00D2159A"/>
    <w:rsid w:val="00D22FAC"/>
    <w:rsid w:val="00D25885"/>
    <w:rsid w:val="00D25FE5"/>
    <w:rsid w:val="00D307D5"/>
    <w:rsid w:val="00D32ECA"/>
    <w:rsid w:val="00D32F2D"/>
    <w:rsid w:val="00D33A82"/>
    <w:rsid w:val="00D4199B"/>
    <w:rsid w:val="00D5171E"/>
    <w:rsid w:val="00D517DD"/>
    <w:rsid w:val="00D55AF8"/>
    <w:rsid w:val="00D560F0"/>
    <w:rsid w:val="00D5612E"/>
    <w:rsid w:val="00D57863"/>
    <w:rsid w:val="00D6127D"/>
    <w:rsid w:val="00D626F4"/>
    <w:rsid w:val="00D6622C"/>
    <w:rsid w:val="00D71B32"/>
    <w:rsid w:val="00D73ED6"/>
    <w:rsid w:val="00D81652"/>
    <w:rsid w:val="00D82B2E"/>
    <w:rsid w:val="00D857CC"/>
    <w:rsid w:val="00D87EF8"/>
    <w:rsid w:val="00D90F57"/>
    <w:rsid w:val="00D91202"/>
    <w:rsid w:val="00D92AD4"/>
    <w:rsid w:val="00D94CC5"/>
    <w:rsid w:val="00D965B4"/>
    <w:rsid w:val="00DA19EA"/>
    <w:rsid w:val="00DA2EBC"/>
    <w:rsid w:val="00DA4BF5"/>
    <w:rsid w:val="00DB3787"/>
    <w:rsid w:val="00DB43DA"/>
    <w:rsid w:val="00DB5EEB"/>
    <w:rsid w:val="00DB79E6"/>
    <w:rsid w:val="00DC199B"/>
    <w:rsid w:val="00DC4791"/>
    <w:rsid w:val="00DC5075"/>
    <w:rsid w:val="00DC541B"/>
    <w:rsid w:val="00DD24E8"/>
    <w:rsid w:val="00DD6033"/>
    <w:rsid w:val="00DD6156"/>
    <w:rsid w:val="00DE67EA"/>
    <w:rsid w:val="00DE7542"/>
    <w:rsid w:val="00DF55EE"/>
    <w:rsid w:val="00DF71B8"/>
    <w:rsid w:val="00E12BF8"/>
    <w:rsid w:val="00E13EFA"/>
    <w:rsid w:val="00E14DBC"/>
    <w:rsid w:val="00E1573B"/>
    <w:rsid w:val="00E16BC4"/>
    <w:rsid w:val="00E16CC6"/>
    <w:rsid w:val="00E203AE"/>
    <w:rsid w:val="00E20CD7"/>
    <w:rsid w:val="00E25C58"/>
    <w:rsid w:val="00E304DA"/>
    <w:rsid w:val="00E33116"/>
    <w:rsid w:val="00E347C2"/>
    <w:rsid w:val="00E3498A"/>
    <w:rsid w:val="00E34CE1"/>
    <w:rsid w:val="00E416F2"/>
    <w:rsid w:val="00E41AE1"/>
    <w:rsid w:val="00E434F7"/>
    <w:rsid w:val="00E50560"/>
    <w:rsid w:val="00E51D05"/>
    <w:rsid w:val="00E5214E"/>
    <w:rsid w:val="00E52177"/>
    <w:rsid w:val="00E60941"/>
    <w:rsid w:val="00E61A72"/>
    <w:rsid w:val="00E63A66"/>
    <w:rsid w:val="00E6545B"/>
    <w:rsid w:val="00E75555"/>
    <w:rsid w:val="00E81F46"/>
    <w:rsid w:val="00E84ADA"/>
    <w:rsid w:val="00E86D00"/>
    <w:rsid w:val="00E929EE"/>
    <w:rsid w:val="00E92A2D"/>
    <w:rsid w:val="00E94253"/>
    <w:rsid w:val="00E9663D"/>
    <w:rsid w:val="00EA2FD9"/>
    <w:rsid w:val="00EA417C"/>
    <w:rsid w:val="00EB1912"/>
    <w:rsid w:val="00EB59CC"/>
    <w:rsid w:val="00EB7127"/>
    <w:rsid w:val="00EB7A8E"/>
    <w:rsid w:val="00EC381A"/>
    <w:rsid w:val="00EC4FF0"/>
    <w:rsid w:val="00ED3A1C"/>
    <w:rsid w:val="00ED7185"/>
    <w:rsid w:val="00ED732E"/>
    <w:rsid w:val="00EF13AA"/>
    <w:rsid w:val="00EF17D8"/>
    <w:rsid w:val="00EF3BDC"/>
    <w:rsid w:val="00EF5C2C"/>
    <w:rsid w:val="00EF6D06"/>
    <w:rsid w:val="00EF773D"/>
    <w:rsid w:val="00F02526"/>
    <w:rsid w:val="00F028F0"/>
    <w:rsid w:val="00F2087E"/>
    <w:rsid w:val="00F21522"/>
    <w:rsid w:val="00F30032"/>
    <w:rsid w:val="00F3136F"/>
    <w:rsid w:val="00F317AE"/>
    <w:rsid w:val="00F40587"/>
    <w:rsid w:val="00F5171C"/>
    <w:rsid w:val="00F52D2C"/>
    <w:rsid w:val="00F5347B"/>
    <w:rsid w:val="00F55797"/>
    <w:rsid w:val="00F5704E"/>
    <w:rsid w:val="00F57B7C"/>
    <w:rsid w:val="00F70007"/>
    <w:rsid w:val="00F90257"/>
    <w:rsid w:val="00F91E40"/>
    <w:rsid w:val="00F950FE"/>
    <w:rsid w:val="00FA0C97"/>
    <w:rsid w:val="00FA2AD6"/>
    <w:rsid w:val="00FA40F9"/>
    <w:rsid w:val="00FA60B1"/>
    <w:rsid w:val="00FC08CF"/>
    <w:rsid w:val="00FC0F51"/>
    <w:rsid w:val="00FC6752"/>
    <w:rsid w:val="00FC7106"/>
    <w:rsid w:val="00FD156B"/>
    <w:rsid w:val="00FD2CC7"/>
    <w:rsid w:val="00FD5D1D"/>
    <w:rsid w:val="00FE16F7"/>
    <w:rsid w:val="00FE1C9E"/>
    <w:rsid w:val="00FE3A2A"/>
    <w:rsid w:val="00FE59C9"/>
    <w:rsid w:val="00FE6B1B"/>
    <w:rsid w:val="00FF2CDE"/>
    <w:rsid w:val="00FF321C"/>
    <w:rsid w:val="00FF34C6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1FA5324"/>
  <w15:docId w15:val="{571CDF10-33FA-461B-91BA-9816EF140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/>
    <w:lsdException w:name="Table Web 3" w:locked="1" w:semiHidden="1"/>
    <w:lsdException w:name="Balloon Text" w:locked="1" w:semiHidden="1" w:unhideWhenUsed="1"/>
    <w:lsdException w:name="Table Grid" w:semiHidden="1" w:uiPriority="0"/>
    <w:lsdException w:name="Table Theme" w:locked="1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2442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0056DB"/>
    <w:pPr>
      <w:spacing w:before="100" w:beforeAutospacing="1" w:after="100" w:afterAutospacing="1"/>
      <w:jc w:val="right"/>
      <w:outlineLvl w:val="0"/>
    </w:pPr>
    <w:rPr>
      <w:b/>
      <w:bCs/>
      <w:color w:val="000000"/>
      <w:kern w:val="36"/>
      <w:sz w:val="30"/>
      <w:szCs w:val="30"/>
    </w:rPr>
  </w:style>
  <w:style w:type="paragraph" w:styleId="2">
    <w:name w:val="heading 2"/>
    <w:basedOn w:val="a"/>
    <w:next w:val="a"/>
    <w:link w:val="20"/>
    <w:uiPriority w:val="99"/>
    <w:qFormat/>
    <w:rsid w:val="003232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A58EC"/>
    <w:pPr>
      <w:keepNext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BA58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A58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A58EC"/>
    <w:pPr>
      <w:keepNext/>
      <w:autoSpaceDE w:val="0"/>
      <w:autoSpaceDN w:val="0"/>
      <w:ind w:firstLine="567"/>
      <w:jc w:val="both"/>
      <w:outlineLvl w:val="5"/>
    </w:pPr>
    <w:rPr>
      <w:sz w:val="28"/>
      <w:szCs w:val="28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BA58EC"/>
    <w:pPr>
      <w:keepNext/>
      <w:autoSpaceDE w:val="0"/>
      <w:autoSpaceDN w:val="0"/>
      <w:ind w:firstLine="567"/>
      <w:jc w:val="center"/>
      <w:outlineLvl w:val="6"/>
    </w:pPr>
    <w:rPr>
      <w:b/>
      <w:bCs/>
      <w:i/>
      <w:iCs/>
      <w:sz w:val="36"/>
      <w:szCs w:val="36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BA58EC"/>
    <w:pPr>
      <w:keepNext/>
      <w:autoSpaceDE w:val="0"/>
      <w:autoSpaceDN w:val="0"/>
      <w:ind w:firstLine="567"/>
      <w:jc w:val="center"/>
      <w:outlineLvl w:val="7"/>
    </w:pPr>
    <w:rPr>
      <w:b/>
      <w:bCs/>
      <w:i/>
      <w:iCs/>
      <w:sz w:val="48"/>
      <w:szCs w:val="48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BA58EC"/>
    <w:pPr>
      <w:keepNext/>
      <w:autoSpaceDE w:val="0"/>
      <w:autoSpaceDN w:val="0"/>
      <w:outlineLvl w:val="8"/>
    </w:pPr>
    <w:rPr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222D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222D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3222D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3222D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3222D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3222DC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3222DC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3222DC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3222DC"/>
    <w:rPr>
      <w:rFonts w:ascii="Cambria" w:hAnsi="Cambria" w:cs="Times New Roman"/>
    </w:rPr>
  </w:style>
  <w:style w:type="character" w:customStyle="1" w:styleId="30">
    <w:name w:val="Заголовок 3 Знак"/>
    <w:link w:val="3"/>
    <w:uiPriority w:val="99"/>
    <w:locked/>
    <w:rsid w:val="00883CD7"/>
    <w:rPr>
      <w:rFonts w:ascii="Arial" w:hAnsi="Arial"/>
      <w:b/>
      <w:sz w:val="26"/>
      <w:lang w:val="ru-RU" w:eastAsia="ru-RU"/>
    </w:rPr>
  </w:style>
  <w:style w:type="character" w:styleId="a3">
    <w:name w:val="Hyperlink"/>
    <w:uiPriority w:val="99"/>
    <w:rsid w:val="000056DB"/>
    <w:rPr>
      <w:rFonts w:cs="Times New Roman"/>
      <w:color w:val="0000FF"/>
      <w:sz w:val="21"/>
      <w:u w:val="single"/>
    </w:rPr>
  </w:style>
  <w:style w:type="paragraph" w:customStyle="1" w:styleId="dsc">
    <w:name w:val="dsc"/>
    <w:basedOn w:val="a"/>
    <w:uiPriority w:val="99"/>
    <w:rsid w:val="000056DB"/>
    <w:pPr>
      <w:spacing w:before="75" w:after="75"/>
      <w:ind w:firstLine="225"/>
      <w:jc w:val="both"/>
    </w:pPr>
    <w:rPr>
      <w:color w:val="000000"/>
      <w:sz w:val="21"/>
      <w:szCs w:val="21"/>
    </w:rPr>
  </w:style>
  <w:style w:type="character" w:customStyle="1" w:styleId="dopb1">
    <w:name w:val="dop_b1"/>
    <w:uiPriority w:val="99"/>
    <w:rsid w:val="000056DB"/>
    <w:rPr>
      <w:rFonts w:ascii="Tahoma" w:hAnsi="Tahoma"/>
      <w:b/>
      <w:color w:val="808080"/>
      <w:sz w:val="17"/>
    </w:rPr>
  </w:style>
  <w:style w:type="paragraph" w:styleId="a4">
    <w:name w:val="Balloon Text"/>
    <w:basedOn w:val="a"/>
    <w:link w:val="a5"/>
    <w:uiPriority w:val="99"/>
    <w:semiHidden/>
    <w:rsid w:val="009E06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222DC"/>
    <w:rPr>
      <w:rFonts w:cs="Times New Roman"/>
      <w:sz w:val="2"/>
    </w:rPr>
  </w:style>
  <w:style w:type="character" w:styleId="a6">
    <w:name w:val="Strong"/>
    <w:uiPriority w:val="99"/>
    <w:qFormat/>
    <w:rsid w:val="00427FE7"/>
    <w:rPr>
      <w:rFonts w:cs="Times New Roman"/>
      <w:b/>
    </w:rPr>
  </w:style>
  <w:style w:type="paragraph" w:styleId="a7">
    <w:name w:val="Normal (Web)"/>
    <w:basedOn w:val="a"/>
    <w:uiPriority w:val="99"/>
    <w:rsid w:val="00817D6F"/>
    <w:pPr>
      <w:spacing w:before="100" w:beforeAutospacing="1" w:after="100" w:afterAutospacing="1"/>
    </w:pPr>
  </w:style>
  <w:style w:type="character" w:styleId="a8">
    <w:name w:val="Emphasis"/>
    <w:uiPriority w:val="99"/>
    <w:qFormat/>
    <w:rsid w:val="00817D6F"/>
    <w:rPr>
      <w:rFonts w:cs="Times New Roman"/>
      <w:i/>
    </w:rPr>
  </w:style>
  <w:style w:type="paragraph" w:styleId="21">
    <w:name w:val="Body Text 2"/>
    <w:basedOn w:val="a"/>
    <w:link w:val="22"/>
    <w:uiPriority w:val="99"/>
    <w:rsid w:val="00806116"/>
    <w:pPr>
      <w:ind w:firstLine="567"/>
      <w:jc w:val="both"/>
    </w:pPr>
    <w:rPr>
      <w:sz w:val="28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3222DC"/>
    <w:rPr>
      <w:rFonts w:cs="Times New Roman"/>
      <w:sz w:val="24"/>
      <w:szCs w:val="24"/>
    </w:rPr>
  </w:style>
  <w:style w:type="character" w:styleId="a9">
    <w:name w:val="page number"/>
    <w:uiPriority w:val="99"/>
    <w:rsid w:val="00806116"/>
    <w:rPr>
      <w:rFonts w:cs="Times New Roman"/>
    </w:rPr>
  </w:style>
  <w:style w:type="paragraph" w:styleId="aa">
    <w:name w:val="header"/>
    <w:basedOn w:val="a"/>
    <w:link w:val="ab"/>
    <w:uiPriority w:val="99"/>
    <w:rsid w:val="008061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3222DC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4D62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D62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???????"/>
    <w:uiPriority w:val="99"/>
    <w:rsid w:val="004D62B2"/>
  </w:style>
  <w:style w:type="paragraph" w:styleId="ad">
    <w:name w:val="Body Text"/>
    <w:basedOn w:val="a"/>
    <w:link w:val="ae"/>
    <w:uiPriority w:val="99"/>
    <w:semiHidden/>
    <w:rsid w:val="004D62B2"/>
    <w:rPr>
      <w:color w:val="FF0000"/>
      <w:lang w:eastAsia="en-US"/>
    </w:rPr>
  </w:style>
  <w:style w:type="character" w:customStyle="1" w:styleId="ae">
    <w:name w:val="Основной текст Знак"/>
    <w:link w:val="ad"/>
    <w:uiPriority w:val="99"/>
    <w:semiHidden/>
    <w:locked/>
    <w:rsid w:val="003222DC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rsid w:val="004D62B2"/>
    <w:rPr>
      <w:b/>
      <w:color w:val="FF0000"/>
      <w:lang w:eastAsia="en-US"/>
    </w:rPr>
  </w:style>
  <w:style w:type="character" w:customStyle="1" w:styleId="32">
    <w:name w:val="Основной текст 3 Знак"/>
    <w:link w:val="31"/>
    <w:uiPriority w:val="99"/>
    <w:semiHidden/>
    <w:locked/>
    <w:rsid w:val="003222DC"/>
    <w:rPr>
      <w:rFonts w:cs="Times New Roman"/>
      <w:sz w:val="16"/>
      <w:szCs w:val="16"/>
    </w:rPr>
  </w:style>
  <w:style w:type="paragraph" w:styleId="af">
    <w:name w:val="Title"/>
    <w:basedOn w:val="a"/>
    <w:link w:val="af0"/>
    <w:uiPriority w:val="99"/>
    <w:qFormat/>
    <w:rsid w:val="004D62B2"/>
    <w:pPr>
      <w:ind w:left="-720"/>
      <w:jc w:val="center"/>
    </w:pPr>
    <w:rPr>
      <w:b/>
      <w:bCs/>
      <w:sz w:val="30"/>
    </w:rPr>
  </w:style>
  <w:style w:type="character" w:customStyle="1" w:styleId="af0">
    <w:name w:val="Заголовок Знак"/>
    <w:link w:val="af"/>
    <w:uiPriority w:val="99"/>
    <w:locked/>
    <w:rsid w:val="003222DC"/>
    <w:rPr>
      <w:rFonts w:ascii="Cambria" w:hAnsi="Cambria" w:cs="Times New Roman"/>
      <w:b/>
      <w:bCs/>
      <w:kern w:val="28"/>
      <w:sz w:val="32"/>
      <w:szCs w:val="32"/>
    </w:rPr>
  </w:style>
  <w:style w:type="paragraph" w:styleId="af1">
    <w:name w:val="footer"/>
    <w:basedOn w:val="a"/>
    <w:link w:val="af2"/>
    <w:uiPriority w:val="99"/>
    <w:rsid w:val="004D62B2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semiHidden/>
    <w:locked/>
    <w:rsid w:val="003222DC"/>
    <w:rPr>
      <w:rFonts w:cs="Times New Roman"/>
      <w:sz w:val="24"/>
      <w:szCs w:val="24"/>
    </w:rPr>
  </w:style>
  <w:style w:type="character" w:customStyle="1" w:styleId="textfull">
    <w:name w:val="textfull"/>
    <w:uiPriority w:val="99"/>
    <w:rsid w:val="00125464"/>
    <w:rPr>
      <w:rFonts w:cs="Times New Roman"/>
    </w:rPr>
  </w:style>
  <w:style w:type="paragraph" w:styleId="HTML">
    <w:name w:val="HTML Preformatted"/>
    <w:basedOn w:val="a"/>
    <w:link w:val="HTML0"/>
    <w:uiPriority w:val="99"/>
    <w:rsid w:val="00D965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3222DC"/>
    <w:rPr>
      <w:rFonts w:ascii="Courier New" w:hAnsi="Courier New" w:cs="Courier New"/>
      <w:sz w:val="20"/>
      <w:szCs w:val="20"/>
    </w:rPr>
  </w:style>
  <w:style w:type="paragraph" w:styleId="af3">
    <w:name w:val="Body Text Indent"/>
    <w:basedOn w:val="a"/>
    <w:link w:val="af4"/>
    <w:uiPriority w:val="99"/>
    <w:rsid w:val="00BA58EC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3222DC"/>
    <w:rPr>
      <w:rFonts w:cs="Times New Roman"/>
      <w:sz w:val="24"/>
      <w:szCs w:val="24"/>
    </w:rPr>
  </w:style>
  <w:style w:type="paragraph" w:styleId="23">
    <w:name w:val="List 2"/>
    <w:basedOn w:val="a"/>
    <w:uiPriority w:val="99"/>
    <w:rsid w:val="00BA58EC"/>
    <w:pPr>
      <w:autoSpaceDE w:val="0"/>
      <w:autoSpaceDN w:val="0"/>
      <w:ind w:left="566" w:hanging="283"/>
    </w:pPr>
    <w:rPr>
      <w:sz w:val="28"/>
      <w:szCs w:val="28"/>
    </w:rPr>
  </w:style>
  <w:style w:type="paragraph" w:styleId="af5">
    <w:name w:val="Subtitle"/>
    <w:basedOn w:val="a"/>
    <w:link w:val="af6"/>
    <w:uiPriority w:val="99"/>
    <w:qFormat/>
    <w:rsid w:val="00BA58EC"/>
    <w:pPr>
      <w:autoSpaceDE w:val="0"/>
      <w:autoSpaceDN w:val="0"/>
    </w:pPr>
    <w:rPr>
      <w:rFonts w:ascii="Arial" w:hAnsi="Arial" w:cs="Arial"/>
      <w:sz w:val="28"/>
      <w:szCs w:val="28"/>
    </w:rPr>
  </w:style>
  <w:style w:type="character" w:customStyle="1" w:styleId="af6">
    <w:name w:val="Подзаголовок Знак"/>
    <w:link w:val="af5"/>
    <w:uiPriority w:val="99"/>
    <w:locked/>
    <w:rsid w:val="003222DC"/>
    <w:rPr>
      <w:rFonts w:ascii="Cambria" w:hAnsi="Cambria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BA58EC"/>
    <w:pPr>
      <w:autoSpaceDE w:val="0"/>
      <w:autoSpaceDN w:val="0"/>
      <w:ind w:firstLine="567"/>
      <w:jc w:val="both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3222DC"/>
    <w:rPr>
      <w:rFonts w:cs="Times New Roman"/>
      <w:sz w:val="24"/>
      <w:szCs w:val="24"/>
    </w:rPr>
  </w:style>
  <w:style w:type="character" w:styleId="af7">
    <w:name w:val="FollowedHyperlink"/>
    <w:uiPriority w:val="99"/>
    <w:rsid w:val="00BA58EC"/>
    <w:rPr>
      <w:rFonts w:cs="Times New Roman"/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rsid w:val="00BA58EC"/>
    <w:pPr>
      <w:pBdr>
        <w:bottom w:val="single" w:sz="6" w:space="1" w:color="auto"/>
      </w:pBdr>
      <w:autoSpaceDE w:val="0"/>
      <w:autoSpaceDN w:val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3222DC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BA58EC"/>
    <w:pPr>
      <w:pBdr>
        <w:top w:val="single" w:sz="6" w:space="1" w:color="auto"/>
      </w:pBdr>
      <w:autoSpaceDE w:val="0"/>
      <w:autoSpaceDN w:val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locked/>
    <w:rsid w:val="003222DC"/>
    <w:rPr>
      <w:rFonts w:ascii="Arial" w:hAnsi="Arial" w:cs="Arial"/>
      <w:vanish/>
      <w:sz w:val="16"/>
      <w:szCs w:val="16"/>
    </w:rPr>
  </w:style>
  <w:style w:type="table" w:styleId="af8">
    <w:name w:val="Table Grid"/>
    <w:basedOn w:val="a1"/>
    <w:uiPriority w:val="99"/>
    <w:rsid w:val="00806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uiPriority w:val="99"/>
    <w:rsid w:val="001F085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1F085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variable">
    <w:name w:val="variable"/>
    <w:basedOn w:val="a"/>
    <w:uiPriority w:val="99"/>
    <w:rsid w:val="00883CD7"/>
    <w:rPr>
      <w:b/>
    </w:rPr>
  </w:style>
  <w:style w:type="paragraph" w:styleId="af9">
    <w:name w:val="Plain Text"/>
    <w:basedOn w:val="a"/>
    <w:link w:val="afa"/>
    <w:uiPriority w:val="99"/>
    <w:rsid w:val="00883CD7"/>
    <w:rPr>
      <w:rFonts w:ascii="Courier New" w:hAnsi="Courier New"/>
      <w:sz w:val="20"/>
      <w:szCs w:val="20"/>
    </w:rPr>
  </w:style>
  <w:style w:type="character" w:customStyle="1" w:styleId="PlainTextChar">
    <w:name w:val="Plain Text Char"/>
    <w:uiPriority w:val="99"/>
    <w:semiHidden/>
    <w:locked/>
    <w:rsid w:val="003222DC"/>
    <w:rPr>
      <w:rFonts w:ascii="Courier New" w:hAnsi="Courier New" w:cs="Courier New"/>
      <w:sz w:val="20"/>
      <w:szCs w:val="20"/>
    </w:rPr>
  </w:style>
  <w:style w:type="character" w:customStyle="1" w:styleId="afa">
    <w:name w:val="Текст Знак"/>
    <w:link w:val="af9"/>
    <w:uiPriority w:val="99"/>
    <w:locked/>
    <w:rsid w:val="00883CD7"/>
    <w:rPr>
      <w:rFonts w:ascii="Courier New" w:hAnsi="Courier New"/>
      <w:lang w:val="ru-RU" w:eastAsia="ru-RU"/>
    </w:rPr>
  </w:style>
  <w:style w:type="paragraph" w:styleId="33">
    <w:name w:val="Body Text Indent 3"/>
    <w:basedOn w:val="a"/>
    <w:link w:val="34"/>
    <w:uiPriority w:val="99"/>
    <w:rsid w:val="00883CD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uiPriority w:val="99"/>
    <w:semiHidden/>
    <w:locked/>
    <w:rsid w:val="003222DC"/>
    <w:rPr>
      <w:rFonts w:cs="Times New Roman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883CD7"/>
    <w:rPr>
      <w:sz w:val="16"/>
      <w:lang w:val="ru-RU" w:eastAsia="ru-RU"/>
    </w:rPr>
  </w:style>
  <w:style w:type="character" w:customStyle="1" w:styleId="url1">
    <w:name w:val="url1"/>
    <w:uiPriority w:val="99"/>
    <w:rsid w:val="00044767"/>
    <w:rPr>
      <w:color w:val="666666"/>
      <w:sz w:val="17"/>
    </w:rPr>
  </w:style>
  <w:style w:type="paragraph" w:customStyle="1" w:styleId="data1">
    <w:name w:val="data1"/>
    <w:basedOn w:val="a"/>
    <w:uiPriority w:val="99"/>
    <w:rsid w:val="00044767"/>
    <w:pPr>
      <w:spacing w:before="100" w:beforeAutospacing="1" w:after="240"/>
    </w:pPr>
    <w:rPr>
      <w:color w:val="999999"/>
      <w:sz w:val="20"/>
      <w:szCs w:val="20"/>
    </w:rPr>
  </w:style>
  <w:style w:type="character" w:customStyle="1" w:styleId="articleseperator">
    <w:name w:val="article_seperator"/>
    <w:uiPriority w:val="99"/>
    <w:rsid w:val="00044767"/>
    <w:rPr>
      <w:rFonts w:cs="Times New Roman"/>
    </w:rPr>
  </w:style>
  <w:style w:type="character" w:customStyle="1" w:styleId="y5black">
    <w:name w:val="y5_black"/>
    <w:uiPriority w:val="99"/>
    <w:rsid w:val="00725A81"/>
    <w:rPr>
      <w:rFonts w:cs="Times New Roman"/>
    </w:rPr>
  </w:style>
  <w:style w:type="character" w:customStyle="1" w:styleId="y5blacky5bg">
    <w:name w:val="y5_black y5_bg"/>
    <w:uiPriority w:val="99"/>
    <w:rsid w:val="00725A81"/>
    <w:rPr>
      <w:rFonts w:cs="Times New Roman"/>
    </w:rPr>
  </w:style>
  <w:style w:type="character" w:customStyle="1" w:styleId="hrd31">
    <w:name w:val="hrd31"/>
    <w:uiPriority w:val="99"/>
    <w:rsid w:val="00725A81"/>
    <w:rPr>
      <w:rFonts w:ascii="Verdana" w:hAnsi="Verdana"/>
      <w:color w:val="0878A6"/>
      <w:sz w:val="15"/>
    </w:rPr>
  </w:style>
  <w:style w:type="character" w:customStyle="1" w:styleId="hrd21">
    <w:name w:val="hrd21"/>
    <w:uiPriority w:val="99"/>
    <w:rsid w:val="00725A81"/>
    <w:rPr>
      <w:rFonts w:ascii="Verdana" w:hAnsi="Verdana"/>
      <w:color w:val="0878A6"/>
      <w:sz w:val="18"/>
    </w:rPr>
  </w:style>
  <w:style w:type="paragraph" w:styleId="afb">
    <w:name w:val="footnote text"/>
    <w:basedOn w:val="a"/>
    <w:link w:val="afc"/>
    <w:uiPriority w:val="99"/>
    <w:semiHidden/>
    <w:rsid w:val="0042273D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3222DC"/>
    <w:rPr>
      <w:rFonts w:cs="Times New Roman"/>
      <w:sz w:val="20"/>
      <w:szCs w:val="20"/>
    </w:rPr>
  </w:style>
  <w:style w:type="character" w:styleId="afd">
    <w:name w:val="footnote reference"/>
    <w:uiPriority w:val="99"/>
    <w:semiHidden/>
    <w:rsid w:val="0042273D"/>
    <w:rPr>
      <w:rFonts w:cs="Times New Roman"/>
      <w:vertAlign w:val="superscript"/>
    </w:rPr>
  </w:style>
  <w:style w:type="character" w:styleId="HTML1">
    <w:name w:val="HTML Code"/>
    <w:uiPriority w:val="99"/>
    <w:rsid w:val="00FF321C"/>
    <w:rPr>
      <w:rFonts w:ascii="Courier New" w:hAnsi="Courier New" w:cs="Times New Roman"/>
      <w:sz w:val="20"/>
    </w:rPr>
  </w:style>
  <w:style w:type="paragraph" w:customStyle="1" w:styleId="citata">
    <w:name w:val="citata"/>
    <w:basedOn w:val="a"/>
    <w:uiPriority w:val="99"/>
    <w:rsid w:val="00312249"/>
    <w:pPr>
      <w:spacing w:before="100" w:beforeAutospacing="1" w:after="100" w:afterAutospacing="1"/>
      <w:ind w:firstLine="240"/>
      <w:jc w:val="both"/>
    </w:pPr>
    <w:rPr>
      <w:i/>
      <w:iCs/>
      <w:sz w:val="20"/>
      <w:szCs w:val="20"/>
    </w:rPr>
  </w:style>
  <w:style w:type="paragraph" w:customStyle="1" w:styleId="copy">
    <w:name w:val="copy"/>
    <w:basedOn w:val="a"/>
    <w:uiPriority w:val="99"/>
    <w:rsid w:val="009D7D78"/>
    <w:pPr>
      <w:spacing w:before="100" w:beforeAutospacing="1" w:after="100" w:afterAutospacing="1"/>
    </w:pPr>
    <w:rPr>
      <w:sz w:val="18"/>
      <w:szCs w:val="18"/>
    </w:rPr>
  </w:style>
  <w:style w:type="paragraph" w:customStyle="1" w:styleId="dateblue">
    <w:name w:val="date_blue"/>
    <w:basedOn w:val="a"/>
    <w:uiPriority w:val="99"/>
    <w:rsid w:val="00554E70"/>
    <w:pPr>
      <w:spacing w:before="225" w:after="60"/>
    </w:pPr>
    <w:rPr>
      <w:rFonts w:ascii="Verdana" w:hAnsi="Verdana"/>
      <w:b/>
      <w:bCs/>
      <w:sz w:val="15"/>
      <w:szCs w:val="15"/>
    </w:rPr>
  </w:style>
  <w:style w:type="paragraph" w:customStyle="1" w:styleId="dategreen">
    <w:name w:val="date_green"/>
    <w:basedOn w:val="a"/>
    <w:uiPriority w:val="99"/>
    <w:rsid w:val="00554E70"/>
    <w:pPr>
      <w:spacing w:before="225" w:after="60"/>
    </w:pPr>
    <w:rPr>
      <w:rFonts w:ascii="Verdana" w:hAnsi="Verdana"/>
      <w:b/>
      <w:bCs/>
      <w:sz w:val="15"/>
      <w:szCs w:val="15"/>
    </w:rPr>
  </w:style>
  <w:style w:type="paragraph" w:customStyle="1" w:styleId="newstitle">
    <w:name w:val="news_title"/>
    <w:basedOn w:val="a"/>
    <w:uiPriority w:val="99"/>
    <w:rsid w:val="00554E70"/>
    <w:pPr>
      <w:spacing w:after="30"/>
      <w:ind w:left="-15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news">
    <w:name w:val="news"/>
    <w:basedOn w:val="a"/>
    <w:uiPriority w:val="99"/>
    <w:rsid w:val="00554E70"/>
    <w:pPr>
      <w:spacing w:after="135"/>
      <w:ind w:left="-150"/>
      <w:jc w:val="both"/>
    </w:pPr>
    <w:rPr>
      <w:color w:val="054566"/>
      <w:sz w:val="18"/>
      <w:szCs w:val="18"/>
    </w:rPr>
  </w:style>
  <w:style w:type="paragraph" w:customStyle="1" w:styleId="election">
    <w:name w:val="election"/>
    <w:basedOn w:val="a"/>
    <w:uiPriority w:val="99"/>
    <w:rsid w:val="00554E70"/>
    <w:pPr>
      <w:spacing w:before="100" w:beforeAutospacing="1" w:after="15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rightgradient">
    <w:name w:val="right_gradient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newsnoimage">
    <w:name w:val="news_no_image"/>
    <w:basedOn w:val="a"/>
    <w:uiPriority w:val="99"/>
    <w:rsid w:val="00554E70"/>
    <w:pPr>
      <w:spacing w:before="100" w:beforeAutospacing="1" w:after="100" w:afterAutospacing="1"/>
    </w:pPr>
    <w:rPr>
      <w:rFonts w:ascii="Arial" w:hAnsi="Arial" w:cs="Arial"/>
      <w:i/>
      <w:iCs/>
      <w:color w:val="009E38"/>
      <w:sz w:val="27"/>
      <w:szCs w:val="27"/>
    </w:rPr>
  </w:style>
  <w:style w:type="paragraph" w:customStyle="1" w:styleId="categnoimage">
    <w:name w:val="categ_no_image"/>
    <w:basedOn w:val="a"/>
    <w:uiPriority w:val="99"/>
    <w:rsid w:val="00554E70"/>
    <w:pPr>
      <w:spacing w:before="100" w:beforeAutospacing="1" w:after="100" w:afterAutospacing="1"/>
    </w:pPr>
    <w:rPr>
      <w:rFonts w:ascii="Arial" w:hAnsi="Arial" w:cs="Arial"/>
      <w:i/>
      <w:iCs/>
      <w:color w:val="005BB0"/>
      <w:sz w:val="27"/>
      <w:szCs w:val="27"/>
    </w:rPr>
  </w:style>
  <w:style w:type="paragraph" w:customStyle="1" w:styleId="componentheading">
    <w:name w:val="componentheading"/>
    <w:basedOn w:val="a"/>
    <w:uiPriority w:val="99"/>
    <w:rsid w:val="00554E70"/>
    <w:pPr>
      <w:spacing w:before="100" w:beforeAutospacing="1" w:after="100" w:afterAutospacing="1" w:line="330" w:lineRule="atLeast"/>
    </w:pPr>
    <w:rPr>
      <w:rFonts w:ascii="Verdana" w:hAnsi="Verdana"/>
      <w:b/>
      <w:bCs/>
      <w:color w:val="66C588"/>
      <w:sz w:val="21"/>
      <w:szCs w:val="21"/>
    </w:rPr>
  </w:style>
  <w:style w:type="paragraph" w:customStyle="1" w:styleId="contentheading">
    <w:name w:val="contentheading"/>
    <w:basedOn w:val="a"/>
    <w:uiPriority w:val="99"/>
    <w:rsid w:val="00554E70"/>
    <w:pPr>
      <w:spacing w:before="100" w:beforeAutospacing="1" w:after="100" w:afterAutospacing="1"/>
    </w:pPr>
    <w:rPr>
      <w:rFonts w:ascii="Verdana" w:hAnsi="Verdana"/>
      <w:caps/>
      <w:sz w:val="18"/>
      <w:szCs w:val="18"/>
    </w:rPr>
  </w:style>
  <w:style w:type="paragraph" w:customStyle="1" w:styleId="buttonheading">
    <w:name w:val="buttonheading"/>
    <w:basedOn w:val="a"/>
    <w:uiPriority w:val="99"/>
    <w:rsid w:val="00554E70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contentpaneopen">
    <w:name w:val="contentpaneopen"/>
    <w:basedOn w:val="a"/>
    <w:uiPriority w:val="99"/>
    <w:rsid w:val="00554E70"/>
    <w:pPr>
      <w:spacing w:before="100" w:beforeAutospacing="1" w:after="100" w:afterAutospacing="1" w:line="240" w:lineRule="atLeast"/>
    </w:pPr>
    <w:rPr>
      <w:color w:val="5A6167"/>
      <w:sz w:val="18"/>
      <w:szCs w:val="18"/>
    </w:rPr>
  </w:style>
  <w:style w:type="paragraph" w:customStyle="1" w:styleId="message">
    <w:name w:val="message"/>
    <w:basedOn w:val="a"/>
    <w:uiPriority w:val="99"/>
    <w:rsid w:val="00554E70"/>
    <w:pPr>
      <w:spacing w:before="100" w:beforeAutospacing="1" w:after="100" w:afterAutospacing="1"/>
      <w:jc w:val="both"/>
    </w:pPr>
    <w:rPr>
      <w:color w:val="5A6167"/>
      <w:sz w:val="18"/>
      <w:szCs w:val="18"/>
    </w:rPr>
  </w:style>
  <w:style w:type="paragraph" w:customStyle="1" w:styleId="inputbox">
    <w:name w:val="inputbox"/>
    <w:basedOn w:val="a"/>
    <w:uiPriority w:val="99"/>
    <w:rsid w:val="00554E70"/>
    <w:pPr>
      <w:spacing w:before="100" w:beforeAutospacing="1" w:after="100" w:afterAutospacing="1"/>
    </w:pPr>
    <w:rPr>
      <w:color w:val="5A6167"/>
      <w:sz w:val="18"/>
      <w:szCs w:val="18"/>
    </w:rPr>
  </w:style>
  <w:style w:type="paragraph" w:customStyle="1" w:styleId="sectiontableentry1">
    <w:name w:val="sectiontableentry1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btn">
    <w:name w:val="btn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color">
    <w:name w:val="color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character" w:customStyle="1" w:styleId="red">
    <w:name w:val="red"/>
    <w:uiPriority w:val="99"/>
    <w:rsid w:val="00554E70"/>
    <w:rPr>
      <w:rFonts w:cs="Times New Roman"/>
    </w:rPr>
  </w:style>
  <w:style w:type="character" w:customStyle="1" w:styleId="red1">
    <w:name w:val="red1"/>
    <w:uiPriority w:val="99"/>
    <w:rsid w:val="00554E70"/>
    <w:rPr>
      <w:color w:val="990033"/>
    </w:rPr>
  </w:style>
  <w:style w:type="paragraph" w:customStyle="1" w:styleId="btn1">
    <w:name w:val="btn1"/>
    <w:basedOn w:val="a"/>
    <w:uiPriority w:val="99"/>
    <w:rsid w:val="00554E70"/>
    <w:pPr>
      <w:spacing w:before="450" w:after="100" w:afterAutospacing="1"/>
    </w:pPr>
    <w:rPr>
      <w:sz w:val="18"/>
      <w:szCs w:val="18"/>
    </w:rPr>
  </w:style>
  <w:style w:type="paragraph" w:customStyle="1" w:styleId="newstitle1">
    <w:name w:val="news_title1"/>
    <w:basedOn w:val="a"/>
    <w:uiPriority w:val="99"/>
    <w:rsid w:val="00554E70"/>
    <w:pPr>
      <w:spacing w:after="3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color1">
    <w:name w:val="color1"/>
    <w:basedOn w:val="a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character" w:customStyle="1" w:styleId="additional1">
    <w:name w:val="additional1"/>
    <w:uiPriority w:val="99"/>
    <w:rsid w:val="001E50B8"/>
    <w:rPr>
      <w:rFonts w:ascii="Arial" w:hAnsi="Arial"/>
      <w:color w:val="58626B"/>
      <w:sz w:val="16"/>
    </w:rPr>
  </w:style>
  <w:style w:type="character" w:customStyle="1" w:styleId="static">
    <w:name w:val="static"/>
    <w:uiPriority w:val="99"/>
    <w:rsid w:val="000A575A"/>
    <w:rPr>
      <w:rFonts w:cs="Times New Roman"/>
    </w:rPr>
  </w:style>
  <w:style w:type="character" w:customStyle="1" w:styleId="company-www">
    <w:name w:val="company-www"/>
    <w:uiPriority w:val="99"/>
    <w:rsid w:val="007339A5"/>
    <w:rPr>
      <w:rFonts w:cs="Times New Roman"/>
    </w:rPr>
  </w:style>
  <w:style w:type="paragraph" w:customStyle="1" w:styleId="afe">
    <w:name w:val="Подпись на общем бланке"/>
    <w:basedOn w:val="aff"/>
    <w:next w:val="ad"/>
    <w:uiPriority w:val="99"/>
    <w:rsid w:val="000E316B"/>
    <w:pPr>
      <w:tabs>
        <w:tab w:val="right" w:pos="9639"/>
      </w:tabs>
      <w:suppressAutoHyphens/>
      <w:spacing w:before="480" w:line="240" w:lineRule="exact"/>
      <w:ind w:left="0"/>
    </w:pPr>
    <w:rPr>
      <w:sz w:val="28"/>
      <w:szCs w:val="20"/>
    </w:rPr>
  </w:style>
  <w:style w:type="paragraph" w:customStyle="1" w:styleId="11">
    <w:name w:val="Без интервала1"/>
    <w:basedOn w:val="a"/>
    <w:uiPriority w:val="99"/>
    <w:rsid w:val="000E316B"/>
    <w:rPr>
      <w:rFonts w:ascii="Calibri" w:hAnsi="Calibri"/>
      <w:sz w:val="22"/>
      <w:szCs w:val="22"/>
      <w:lang w:val="en-US" w:eastAsia="en-US"/>
    </w:rPr>
  </w:style>
  <w:style w:type="paragraph" w:styleId="aff">
    <w:name w:val="Signature"/>
    <w:basedOn w:val="a"/>
    <w:link w:val="aff0"/>
    <w:uiPriority w:val="99"/>
    <w:rsid w:val="000E316B"/>
    <w:pPr>
      <w:ind w:left="4252"/>
    </w:pPr>
  </w:style>
  <w:style w:type="character" w:customStyle="1" w:styleId="aff0">
    <w:name w:val="Подпись Знак"/>
    <w:link w:val="aff"/>
    <w:uiPriority w:val="99"/>
    <w:semiHidden/>
    <w:locked/>
    <w:rsid w:val="003222DC"/>
    <w:rPr>
      <w:rFonts w:cs="Times New Roman"/>
      <w:sz w:val="24"/>
      <w:szCs w:val="24"/>
    </w:rPr>
  </w:style>
  <w:style w:type="paragraph" w:customStyle="1" w:styleId="rcphdr">
    <w:name w:val="rcphdr"/>
    <w:basedOn w:val="a"/>
    <w:uiPriority w:val="99"/>
    <w:rsid w:val="006651C6"/>
    <w:pPr>
      <w:spacing w:before="200"/>
    </w:pPr>
    <w:rPr>
      <w:rFonts w:ascii="Comic Sans MS" w:hAnsi="Comic Sans MS"/>
      <w:color w:val="993300"/>
    </w:rPr>
  </w:style>
  <w:style w:type="paragraph" w:customStyle="1" w:styleId="rcpstru">
    <w:name w:val="rcpstru"/>
    <w:basedOn w:val="a"/>
    <w:uiPriority w:val="99"/>
    <w:rsid w:val="006651C6"/>
    <w:pPr>
      <w:ind w:left="225" w:right="225"/>
    </w:pPr>
    <w:rPr>
      <w:b/>
      <w:bCs/>
      <w:sz w:val="20"/>
      <w:szCs w:val="20"/>
    </w:rPr>
  </w:style>
  <w:style w:type="paragraph" w:customStyle="1" w:styleId="rcptxt">
    <w:name w:val="rcptxt"/>
    <w:basedOn w:val="a"/>
    <w:uiPriority w:val="99"/>
    <w:rsid w:val="006651C6"/>
    <w:pPr>
      <w:spacing w:before="100" w:beforeAutospacing="1" w:after="240"/>
      <w:jc w:val="both"/>
    </w:pPr>
    <w:rPr>
      <w:sz w:val="20"/>
      <w:szCs w:val="20"/>
    </w:rPr>
  </w:style>
  <w:style w:type="character" w:customStyle="1" w:styleId="mw-headline">
    <w:name w:val="mw-headline"/>
    <w:uiPriority w:val="99"/>
    <w:rsid w:val="00D20911"/>
    <w:rPr>
      <w:rFonts w:cs="Times New Roman"/>
    </w:rPr>
  </w:style>
  <w:style w:type="paragraph" w:customStyle="1" w:styleId="ConsPlusTitle">
    <w:name w:val="ConsPlusTitle"/>
    <w:uiPriority w:val="99"/>
    <w:rsid w:val="00C879E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6">
    <w:name w:val="Знак Знак2 Знак Знак Знак Знак Знак Знак Знак Знак"/>
    <w:basedOn w:val="a"/>
    <w:uiPriority w:val="99"/>
    <w:rsid w:val="00820B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7">
    <w:name w:val="Знак Знак2 Знак Знак Знак Знак Знак Знак"/>
    <w:basedOn w:val="a"/>
    <w:uiPriority w:val="99"/>
    <w:rsid w:val="00E51D0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96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9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96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96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96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196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196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3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963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96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963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964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96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96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96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965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1964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226">
                      <w:marLeft w:val="3675"/>
                      <w:marRight w:val="3675"/>
                      <w:marTop w:val="75"/>
                      <w:marBottom w:val="75"/>
                      <w:divBdr>
                        <w:top w:val="none" w:sz="0" w:space="0" w:color="auto"/>
                        <w:left w:val="single" w:sz="6" w:space="8" w:color="FFB48F"/>
                        <w:bottom w:val="none" w:sz="0" w:space="0" w:color="auto"/>
                        <w:right w:val="single" w:sz="6" w:space="8" w:color="FFB48F"/>
                      </w:divBdr>
                    </w:div>
                  </w:divsChild>
                </w:div>
              </w:divsChild>
            </w:div>
          </w:divsChild>
        </w:div>
      </w:divsChild>
    </w:div>
    <w:div w:id="123196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96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97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842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96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96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4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4982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963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964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963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3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964057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1964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963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196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1963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196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4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5163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963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965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963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3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963272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1963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964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1964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1965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1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59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436">
              <w:marLeft w:val="0"/>
              <w:marRight w:val="105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19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72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96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66C588"/>
                            <w:left w:val="single" w:sz="6" w:space="0" w:color="66C588"/>
                            <w:bottom w:val="single" w:sz="2" w:space="0" w:color="66C588"/>
                            <w:right w:val="single" w:sz="6" w:space="0" w:color="66C588"/>
                          </w:divBdr>
                          <w:divsChild>
                            <w:div w:id="123196320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96356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96397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196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B9D0DC"/>
                            <w:left w:val="single" w:sz="6" w:space="0" w:color="B9D0DC"/>
                            <w:bottom w:val="single" w:sz="2" w:space="0" w:color="B9D0DC"/>
                            <w:right w:val="single" w:sz="6" w:space="0" w:color="B9D0DC"/>
                          </w:divBdr>
                          <w:divsChild>
                            <w:div w:id="1231963154">
                              <w:marLeft w:val="0"/>
                              <w:marRight w:val="0"/>
                              <w:marTop w:val="15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196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66C588"/>
                            <w:left w:val="single" w:sz="6" w:space="0" w:color="66C588"/>
                            <w:bottom w:val="single" w:sz="2" w:space="0" w:color="66C588"/>
                            <w:right w:val="single" w:sz="6" w:space="0" w:color="66C588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5232">
                          <w:marLeft w:val="5"/>
                          <w:marRight w:val="0"/>
                          <w:marTop w:val="168"/>
                          <w:marBottom w:val="168"/>
                          <w:divBdr>
                            <w:top w:val="single" w:sz="6" w:space="2" w:color="E0E0E0"/>
                            <w:left w:val="single" w:sz="6" w:space="11" w:color="E0E0E0"/>
                            <w:bottom w:val="single" w:sz="6" w:space="2" w:color="E0E0E0"/>
                            <w:right w:val="single" w:sz="6" w:space="11" w:color="E0E0E0"/>
                          </w:divBdr>
                          <w:divsChild>
                            <w:div w:id="123196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75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355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1963670">
          <w:marLeft w:val="30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825">
          <w:marLeft w:val="0"/>
          <w:marRight w:val="0"/>
          <w:marTop w:val="75"/>
          <w:marBottom w:val="0"/>
          <w:divBdr>
            <w:top w:val="single" w:sz="6" w:space="0" w:color="497A15"/>
            <w:left w:val="single" w:sz="6" w:space="0" w:color="497A15"/>
            <w:bottom w:val="single" w:sz="6" w:space="0" w:color="497A15"/>
            <w:right w:val="single" w:sz="6" w:space="0" w:color="497A15"/>
          </w:divBdr>
          <w:divsChild>
            <w:div w:id="123196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96383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19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964128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1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783">
                  <w:marLeft w:val="0"/>
                  <w:marRight w:val="0"/>
                  <w:marTop w:val="150"/>
                  <w:marBottom w:val="225"/>
                  <w:divBdr>
                    <w:top w:val="single" w:sz="12" w:space="0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140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3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3328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963765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96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963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3462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4403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196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4138">
                  <w:marLeft w:val="0"/>
                  <w:marRight w:val="150"/>
                  <w:marTop w:val="0"/>
                  <w:marBottom w:val="0"/>
                  <w:divBdr>
                    <w:top w:val="single" w:sz="6" w:space="19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3196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5164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1964313">
                  <w:marLeft w:val="0"/>
                  <w:marRight w:val="225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5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19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4652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29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0D0D0"/>
                        <w:left w:val="single" w:sz="6" w:space="0" w:color="D0D0D0"/>
                        <w:bottom w:val="single" w:sz="6" w:space="0" w:color="D0D0D0"/>
                        <w:right w:val="single" w:sz="6" w:space="0" w:color="D0D0D0"/>
                      </w:divBdr>
                      <w:divsChild>
                        <w:div w:id="123196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196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96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3917">
                              <w:marLeft w:val="375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196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349">
                          <w:marLeft w:val="4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468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1964072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196540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  <w:div w:id="1231963368">
          <w:marLeft w:val="15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9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  <w:div w:id="123196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</w:divsChild>
    </w:div>
    <w:div w:id="123196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5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5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5296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964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963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963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4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964515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1964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9642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1963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1963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3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283">
                      <w:marLeft w:val="29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5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4584">
                                  <w:marLeft w:val="0"/>
                                  <w:marRight w:val="3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5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963988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964716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963152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397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196532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31963549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4623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1964744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31963663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3813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1965011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31964825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372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196448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31964870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471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1964980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196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964502">
                                              <w:marLeft w:val="0"/>
                                              <w:marRight w:val="21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964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3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963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3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731">
          <w:marLeft w:val="0"/>
          <w:marRight w:val="0"/>
          <w:marTop w:val="0"/>
          <w:marBottom w:val="0"/>
          <w:divBdr>
            <w:top w:val="dashed" w:sz="6" w:space="4" w:color="ADADAD"/>
            <w:left w:val="dashed" w:sz="6" w:space="4" w:color="ADADAD"/>
            <w:bottom w:val="dashed" w:sz="6" w:space="4" w:color="ADADAD"/>
            <w:right w:val="dashed" w:sz="6" w:space="4" w:color="ADADAD"/>
          </w:divBdr>
        </w:div>
      </w:divsChild>
    </w:div>
    <w:div w:id="123196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70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3224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32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3332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3481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3781">
                  <w:marLeft w:val="70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3888">
                  <w:marLeft w:val="0"/>
                  <w:marRight w:val="0"/>
                  <w:marTop w:val="0"/>
                  <w:marBottom w:val="0"/>
                  <w:divBdr>
                    <w:top w:val="single" w:sz="12" w:space="1" w:color="auto"/>
                    <w:left w:val="none" w:sz="0" w:space="0" w:color="auto"/>
                    <w:bottom w:val="single" w:sz="12" w:space="1" w:color="auto"/>
                    <w:right w:val="none" w:sz="0" w:space="0" w:color="auto"/>
                  </w:divBdr>
                </w:div>
                <w:div w:id="123196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4037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" w:color="auto"/>
                    <w:right w:val="none" w:sz="0" w:space="0" w:color="auto"/>
                  </w:divBdr>
                </w:div>
                <w:div w:id="1231965199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96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4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4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4522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963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963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965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3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963203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1965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9651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1963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19641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90">
      <w:marLeft w:val="28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146">
              <w:marLeft w:val="0"/>
              <w:marRight w:val="0"/>
              <w:marTop w:val="0"/>
              <w:marBottom w:val="0"/>
              <w:divBdr>
                <w:top w:val="double" w:sz="2" w:space="0" w:color="45A245"/>
                <w:left w:val="double" w:sz="2" w:space="0" w:color="45A245"/>
                <w:bottom w:val="double" w:sz="2" w:space="0" w:color="45A245"/>
                <w:right w:val="double" w:sz="2" w:space="0" w:color="45A245"/>
              </w:divBdr>
              <w:divsChild>
                <w:div w:id="123196339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9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196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96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96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96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96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394">
          <w:marLeft w:val="0"/>
          <w:marRight w:val="0"/>
          <w:marTop w:val="0"/>
          <w:marBottom w:val="0"/>
          <w:divBdr>
            <w:top w:val="single" w:sz="6" w:space="0" w:color="345487"/>
            <w:left w:val="single" w:sz="6" w:space="0" w:color="345487"/>
            <w:bottom w:val="single" w:sz="6" w:space="0" w:color="345487"/>
            <w:right w:val="single" w:sz="6" w:space="0" w:color="345487"/>
          </w:divBdr>
          <w:divsChild>
            <w:div w:id="123196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3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96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196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10">
      <w:marLeft w:val="45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4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4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5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4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3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3316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964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963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964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5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963057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1965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964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19641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196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5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3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5091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964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964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964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4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962999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1963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9650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1963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1963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4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4176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964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963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963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4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963371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19648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963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1964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1963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4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3071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965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96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963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3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963969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19635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964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1965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1964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5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4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448">
          <w:marLeft w:val="0"/>
          <w:marRight w:val="0"/>
          <w:marTop w:val="100"/>
          <w:marBottom w:val="100"/>
          <w:divBdr>
            <w:top w:val="single" w:sz="48" w:space="0" w:color="FFFFFF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319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5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4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3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3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3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3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3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3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3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3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4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4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4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4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4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4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5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5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5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5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5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3020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2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5220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96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96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964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4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964804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19632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963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1963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1964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5204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963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964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965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965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963841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1964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963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1964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1964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9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270">
          <w:marLeft w:val="0"/>
          <w:marRight w:val="0"/>
          <w:marTop w:val="75"/>
          <w:marBottom w:val="0"/>
          <w:divBdr>
            <w:top w:val="single" w:sz="6" w:space="0" w:color="497A15"/>
            <w:left w:val="single" w:sz="6" w:space="0" w:color="497A15"/>
            <w:bottom w:val="single" w:sz="6" w:space="0" w:color="497A15"/>
            <w:right w:val="single" w:sz="6" w:space="0" w:color="497A15"/>
          </w:divBdr>
          <w:divsChild>
            <w:div w:id="123196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9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556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964926">
                          <w:marLeft w:val="4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5176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196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3665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1963816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19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149">
          <w:marLeft w:val="30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668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19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96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99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196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110">
                  <w:marLeft w:val="0"/>
                  <w:marRight w:val="0"/>
                  <w:marTop w:val="150"/>
                  <w:marBottom w:val="225"/>
                  <w:divBdr>
                    <w:top w:val="single" w:sz="12" w:space="0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260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4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3026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964223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964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963717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965304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965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196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3872">
                  <w:marLeft w:val="0"/>
                  <w:marRight w:val="225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196390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2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0D0D0"/>
                        <w:left w:val="single" w:sz="6" w:space="0" w:color="D0D0D0"/>
                        <w:bottom w:val="single" w:sz="6" w:space="0" w:color="D0D0D0"/>
                        <w:right w:val="single" w:sz="6" w:space="0" w:color="D0D0D0"/>
                      </w:divBdr>
                      <w:divsChild>
                        <w:div w:id="123196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964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196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3908">
                              <w:marLeft w:val="375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196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1964131">
                  <w:marLeft w:val="0"/>
                  <w:marRight w:val="150"/>
                  <w:marTop w:val="0"/>
                  <w:marBottom w:val="0"/>
                  <w:divBdr>
                    <w:top w:val="single" w:sz="6" w:space="19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3196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965189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5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96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96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5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305">
          <w:marLeft w:val="0"/>
          <w:marRight w:val="0"/>
          <w:marTop w:val="150"/>
          <w:marBottom w:val="300"/>
          <w:divBdr>
            <w:top w:val="single" w:sz="6" w:space="8" w:color="525252"/>
            <w:left w:val="single" w:sz="6" w:space="9" w:color="525252"/>
            <w:bottom w:val="single" w:sz="6" w:space="8" w:color="525252"/>
            <w:right w:val="single" w:sz="6" w:space="9" w:color="525252"/>
          </w:divBdr>
          <w:divsChild>
            <w:div w:id="12319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525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96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96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2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5014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5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3755">
              <w:marLeft w:val="0"/>
              <w:marRight w:val="0"/>
              <w:marTop w:val="0"/>
              <w:marBottom w:val="0"/>
              <w:divBdr>
                <w:top w:val="dotted" w:sz="6" w:space="8" w:color="CCCCCC"/>
                <w:left w:val="dotted" w:sz="6" w:space="8" w:color="CCCCCC"/>
                <w:bottom w:val="dotted" w:sz="6" w:space="8" w:color="CCCCCC"/>
                <w:right w:val="dotted" w:sz="6" w:space="8" w:color="CCCCCC"/>
              </w:divBdr>
            </w:div>
          </w:divsChild>
        </w:div>
      </w:divsChild>
    </w:div>
    <w:div w:id="123196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3373">
              <w:marLeft w:val="24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96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bory.midura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881309309EEC1F6BC0C2E2F3F92FDB3E8C5AD9E14DF15D9D1ED55584SAFAK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5685</Words>
  <Characters>32407</Characters>
  <Application>Microsoft Office Word</Application>
  <DocSecurity>0</DocSecurity>
  <Lines>270</Lines>
  <Paragraphs>76</Paragraphs>
  <ScaleCrop>false</ScaleCrop>
  <Company/>
  <LinksUpToDate>false</LinksUpToDate>
  <CharactersWithSpaces>38016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                                                УТВЕРЖДАЮ:</dc:title>
  <dc:subject/>
  <dc:creator>user</dc:creator>
  <cp:keywords/>
  <dc:description/>
  <cp:lastModifiedBy>User</cp:lastModifiedBy>
  <cp:revision>4</cp:revision>
  <cp:lastPrinted>2020-03-11T11:19:00Z</cp:lastPrinted>
  <dcterms:created xsi:type="dcterms:W3CDTF">2020-03-11T10:37:00Z</dcterms:created>
  <dcterms:modified xsi:type="dcterms:W3CDTF">2020-03-11T11:20:00Z</dcterms:modified>
</cp:coreProperties>
</file>